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31781" w14:textId="77777777" w:rsidR="006A7107" w:rsidRPr="007C67B5" w:rsidRDefault="001C2111" w:rsidP="001C2111">
      <w:pPr>
        <w:jc w:val="center"/>
        <w:rPr>
          <w:rFonts w:ascii="Apple Casual" w:hAnsi="Apple Casual"/>
          <w:b/>
          <w:color w:val="0000FF"/>
          <w:sz w:val="36"/>
          <w:szCs w:val="36"/>
          <w:u w:val="single"/>
        </w:rPr>
      </w:pPr>
      <w:r w:rsidRPr="007C67B5">
        <w:rPr>
          <w:rFonts w:ascii="Apple Casual" w:hAnsi="Apple Casual"/>
          <w:b/>
          <w:color w:val="0000FF"/>
          <w:sz w:val="36"/>
          <w:szCs w:val="36"/>
          <w:u w:val="single"/>
        </w:rPr>
        <w:t>Focus Room</w:t>
      </w:r>
    </w:p>
    <w:p w14:paraId="68C95C12" w14:textId="77777777" w:rsidR="001C2111" w:rsidRPr="007C67B5" w:rsidRDefault="001C2111">
      <w:pPr>
        <w:rPr>
          <w:rFonts w:ascii="Apple Casual" w:hAnsi="Apple Casual"/>
          <w:color w:val="0000FF"/>
          <w:sz w:val="36"/>
          <w:szCs w:val="36"/>
        </w:rPr>
      </w:pPr>
    </w:p>
    <w:p w14:paraId="0FDDFED4" w14:textId="77777777" w:rsidR="001C2111" w:rsidRPr="000E0DA3" w:rsidRDefault="001C2111">
      <w:pPr>
        <w:rPr>
          <w:sz w:val="22"/>
          <w:szCs w:val="22"/>
        </w:rPr>
      </w:pPr>
      <w:r w:rsidRPr="000E0DA3">
        <w:rPr>
          <w:sz w:val="22"/>
          <w:szCs w:val="22"/>
        </w:rPr>
        <w:t>Purpose of the Focus Room:</w:t>
      </w:r>
    </w:p>
    <w:p w14:paraId="5285B340" w14:textId="77777777" w:rsidR="001C2111" w:rsidRPr="000E0DA3" w:rsidRDefault="001C2111">
      <w:pPr>
        <w:rPr>
          <w:sz w:val="22"/>
          <w:szCs w:val="22"/>
        </w:rPr>
      </w:pPr>
    </w:p>
    <w:p w14:paraId="6E3A8CD7" w14:textId="77777777" w:rsidR="001C2111" w:rsidRPr="000E0DA3" w:rsidRDefault="001C2111" w:rsidP="001C2111">
      <w:pPr>
        <w:pStyle w:val="ListParagraph"/>
        <w:numPr>
          <w:ilvl w:val="0"/>
          <w:numId w:val="1"/>
        </w:numPr>
        <w:rPr>
          <w:sz w:val="22"/>
          <w:szCs w:val="22"/>
        </w:rPr>
      </w:pPr>
      <w:r w:rsidRPr="000E0DA3">
        <w:rPr>
          <w:sz w:val="22"/>
          <w:szCs w:val="22"/>
        </w:rPr>
        <w:t xml:space="preserve">The Focus Room provides a </w:t>
      </w:r>
      <w:r w:rsidRPr="000E0DA3">
        <w:rPr>
          <w:b/>
          <w:i/>
          <w:sz w:val="22"/>
          <w:szCs w:val="22"/>
        </w:rPr>
        <w:t>restorative process</w:t>
      </w:r>
      <w:r w:rsidRPr="000E0DA3">
        <w:rPr>
          <w:sz w:val="22"/>
          <w:szCs w:val="22"/>
        </w:rPr>
        <w:t xml:space="preserve"> for students who violate school rules/policy.</w:t>
      </w:r>
    </w:p>
    <w:p w14:paraId="2C6CD9A1" w14:textId="55831B52" w:rsidR="009E007F" w:rsidRPr="000E0DA3" w:rsidRDefault="009E007F" w:rsidP="001C2111">
      <w:pPr>
        <w:pStyle w:val="ListParagraph"/>
        <w:numPr>
          <w:ilvl w:val="0"/>
          <w:numId w:val="1"/>
        </w:numPr>
        <w:rPr>
          <w:sz w:val="22"/>
          <w:szCs w:val="22"/>
        </w:rPr>
      </w:pPr>
      <w:r w:rsidRPr="000E0DA3">
        <w:rPr>
          <w:sz w:val="22"/>
          <w:szCs w:val="22"/>
        </w:rPr>
        <w:t>The Focus Room helps students recover and return to learning.</w:t>
      </w:r>
    </w:p>
    <w:p w14:paraId="573A1834" w14:textId="77777777" w:rsidR="001C2111" w:rsidRPr="000E0DA3" w:rsidRDefault="001C2111" w:rsidP="001C2111">
      <w:pPr>
        <w:pStyle w:val="ListParagraph"/>
        <w:numPr>
          <w:ilvl w:val="0"/>
          <w:numId w:val="1"/>
        </w:numPr>
        <w:rPr>
          <w:sz w:val="22"/>
          <w:szCs w:val="22"/>
        </w:rPr>
      </w:pPr>
      <w:r w:rsidRPr="000E0DA3">
        <w:rPr>
          <w:sz w:val="22"/>
          <w:szCs w:val="22"/>
        </w:rPr>
        <w:t>The Focus Room provides structure and support to students, by holding students accountable to their actions while giving them space in a supportive way (not going to ISS immediately).</w:t>
      </w:r>
    </w:p>
    <w:p w14:paraId="6ABF65B8" w14:textId="77777777" w:rsidR="001C2111" w:rsidRPr="000E0DA3" w:rsidRDefault="001C2111" w:rsidP="001C2111">
      <w:pPr>
        <w:pStyle w:val="ListParagraph"/>
        <w:numPr>
          <w:ilvl w:val="0"/>
          <w:numId w:val="1"/>
        </w:numPr>
        <w:rPr>
          <w:sz w:val="22"/>
          <w:szCs w:val="22"/>
        </w:rPr>
      </w:pPr>
      <w:r w:rsidRPr="000E0DA3">
        <w:rPr>
          <w:sz w:val="22"/>
          <w:szCs w:val="22"/>
        </w:rPr>
        <w:t xml:space="preserve">The Focus Room gives students what they </w:t>
      </w:r>
      <w:r w:rsidRPr="000E0DA3">
        <w:rPr>
          <w:sz w:val="22"/>
          <w:szCs w:val="22"/>
          <w:u w:val="single"/>
        </w:rPr>
        <w:t>need</w:t>
      </w:r>
      <w:r w:rsidRPr="000E0DA3">
        <w:rPr>
          <w:sz w:val="22"/>
          <w:szCs w:val="22"/>
        </w:rPr>
        <w:t>.</w:t>
      </w:r>
    </w:p>
    <w:p w14:paraId="4BAE3416" w14:textId="77777777" w:rsidR="001C2111" w:rsidRPr="000E0DA3" w:rsidRDefault="001C2111" w:rsidP="001C2111">
      <w:pPr>
        <w:pStyle w:val="ListParagraph"/>
        <w:numPr>
          <w:ilvl w:val="0"/>
          <w:numId w:val="1"/>
        </w:numPr>
        <w:rPr>
          <w:sz w:val="22"/>
          <w:szCs w:val="22"/>
        </w:rPr>
      </w:pPr>
      <w:r w:rsidRPr="000E0DA3">
        <w:rPr>
          <w:sz w:val="22"/>
          <w:szCs w:val="22"/>
        </w:rPr>
        <w:t>The Focus Room is for an attitude adjustment, not for homework or social time.</w:t>
      </w:r>
    </w:p>
    <w:p w14:paraId="75110D93" w14:textId="77777777" w:rsidR="001C2111" w:rsidRPr="000E0DA3" w:rsidRDefault="001C2111" w:rsidP="001C2111">
      <w:pPr>
        <w:pStyle w:val="ListParagraph"/>
        <w:numPr>
          <w:ilvl w:val="0"/>
          <w:numId w:val="1"/>
        </w:numPr>
        <w:rPr>
          <w:sz w:val="22"/>
          <w:szCs w:val="22"/>
        </w:rPr>
      </w:pPr>
      <w:r w:rsidRPr="000E0DA3">
        <w:rPr>
          <w:sz w:val="22"/>
          <w:szCs w:val="22"/>
        </w:rPr>
        <w:t xml:space="preserve">The Focus Room is an </w:t>
      </w:r>
      <w:r w:rsidRPr="000E0DA3">
        <w:rPr>
          <w:b/>
          <w:sz w:val="22"/>
          <w:szCs w:val="22"/>
        </w:rPr>
        <w:t>integral part of PBIS/RTI intervention</w:t>
      </w:r>
      <w:r w:rsidRPr="000E0DA3">
        <w:rPr>
          <w:sz w:val="22"/>
          <w:szCs w:val="22"/>
        </w:rPr>
        <w:t xml:space="preserve"> (Yellow/Red Zone).</w:t>
      </w:r>
    </w:p>
    <w:p w14:paraId="2A42BB96" w14:textId="77777777" w:rsidR="001C2111" w:rsidRPr="000E0DA3" w:rsidRDefault="001C2111" w:rsidP="001C2111">
      <w:pPr>
        <w:rPr>
          <w:sz w:val="22"/>
          <w:szCs w:val="22"/>
        </w:rPr>
      </w:pPr>
    </w:p>
    <w:p w14:paraId="5D2334A5" w14:textId="77777777" w:rsidR="001C2111" w:rsidRPr="000E0DA3" w:rsidRDefault="001C2111" w:rsidP="001C2111">
      <w:pPr>
        <w:rPr>
          <w:sz w:val="22"/>
          <w:szCs w:val="22"/>
        </w:rPr>
      </w:pPr>
      <w:r w:rsidRPr="000E0DA3">
        <w:rPr>
          <w:sz w:val="22"/>
          <w:szCs w:val="22"/>
        </w:rPr>
        <w:t xml:space="preserve">What Happens in the Focus </w:t>
      </w:r>
      <w:proofErr w:type="gramStart"/>
      <w:r w:rsidRPr="000E0DA3">
        <w:rPr>
          <w:sz w:val="22"/>
          <w:szCs w:val="22"/>
        </w:rPr>
        <w:t>Room:</w:t>
      </w:r>
      <w:proofErr w:type="gramEnd"/>
    </w:p>
    <w:p w14:paraId="2AA77EE6" w14:textId="77777777" w:rsidR="001C2111" w:rsidRPr="000E0DA3" w:rsidRDefault="001C2111" w:rsidP="001C2111">
      <w:pPr>
        <w:rPr>
          <w:sz w:val="22"/>
          <w:szCs w:val="22"/>
        </w:rPr>
      </w:pPr>
    </w:p>
    <w:p w14:paraId="76BC190A" w14:textId="36CF970B" w:rsidR="001C2111" w:rsidRPr="000E0DA3" w:rsidRDefault="00E5700C" w:rsidP="001C2111">
      <w:pPr>
        <w:pStyle w:val="ListParagraph"/>
        <w:numPr>
          <w:ilvl w:val="0"/>
          <w:numId w:val="2"/>
        </w:numPr>
        <w:rPr>
          <w:sz w:val="22"/>
          <w:szCs w:val="22"/>
        </w:rPr>
      </w:pPr>
      <w:r>
        <w:rPr>
          <w:sz w:val="22"/>
          <w:szCs w:val="22"/>
        </w:rPr>
        <w:t>The room is a neutral space</w:t>
      </w:r>
      <w:r w:rsidR="001C2111" w:rsidRPr="000E0DA3">
        <w:rPr>
          <w:sz w:val="22"/>
          <w:szCs w:val="22"/>
        </w:rPr>
        <w:t>.</w:t>
      </w:r>
    </w:p>
    <w:p w14:paraId="29198C85" w14:textId="77777777" w:rsidR="001C2111" w:rsidRPr="000E0DA3" w:rsidRDefault="001C2111" w:rsidP="001C2111">
      <w:pPr>
        <w:pStyle w:val="ListParagraph"/>
        <w:numPr>
          <w:ilvl w:val="0"/>
          <w:numId w:val="2"/>
        </w:numPr>
        <w:rPr>
          <w:sz w:val="22"/>
          <w:szCs w:val="22"/>
        </w:rPr>
      </w:pPr>
      <w:r w:rsidRPr="000E0DA3">
        <w:rPr>
          <w:sz w:val="22"/>
          <w:szCs w:val="22"/>
        </w:rPr>
        <w:t xml:space="preserve">Only 10 students or less can be in the room at one time. </w:t>
      </w:r>
    </w:p>
    <w:p w14:paraId="543095C5" w14:textId="7D6F981B" w:rsidR="001C2111" w:rsidRPr="000E0DA3" w:rsidRDefault="001C2111" w:rsidP="001C2111">
      <w:pPr>
        <w:pStyle w:val="ListParagraph"/>
        <w:numPr>
          <w:ilvl w:val="0"/>
          <w:numId w:val="2"/>
        </w:numPr>
        <w:rPr>
          <w:sz w:val="22"/>
          <w:szCs w:val="22"/>
        </w:rPr>
      </w:pPr>
      <w:r w:rsidRPr="000E0DA3">
        <w:rPr>
          <w:sz w:val="22"/>
          <w:szCs w:val="22"/>
        </w:rPr>
        <w:t xml:space="preserve">Processing in the Focus Room is only about behavior in the classroom/the reason for the referral. If </w:t>
      </w:r>
      <w:r w:rsidR="00A033B5" w:rsidRPr="000E0DA3">
        <w:rPr>
          <w:sz w:val="22"/>
          <w:szCs w:val="22"/>
        </w:rPr>
        <w:t>students</w:t>
      </w:r>
      <w:r w:rsidRPr="000E0DA3">
        <w:rPr>
          <w:sz w:val="22"/>
          <w:szCs w:val="22"/>
        </w:rPr>
        <w:t xml:space="preserve"> need more time </w:t>
      </w:r>
      <w:r w:rsidR="00C647A6" w:rsidRPr="000E0DA3">
        <w:rPr>
          <w:sz w:val="22"/>
          <w:szCs w:val="22"/>
        </w:rPr>
        <w:t>processing the Focus Room manager refers them to the school counselor</w:t>
      </w:r>
      <w:r w:rsidRPr="000E0DA3">
        <w:rPr>
          <w:sz w:val="22"/>
          <w:szCs w:val="22"/>
        </w:rPr>
        <w:t>.</w:t>
      </w:r>
    </w:p>
    <w:p w14:paraId="66EE7D08" w14:textId="17EF6F7F" w:rsidR="001C2111" w:rsidRPr="000E0DA3" w:rsidRDefault="001C2111" w:rsidP="001C2111">
      <w:pPr>
        <w:pStyle w:val="ListParagraph"/>
        <w:numPr>
          <w:ilvl w:val="0"/>
          <w:numId w:val="2"/>
        </w:numPr>
        <w:rPr>
          <w:sz w:val="22"/>
          <w:szCs w:val="22"/>
        </w:rPr>
      </w:pPr>
      <w:r w:rsidRPr="000E0DA3">
        <w:rPr>
          <w:sz w:val="22"/>
          <w:szCs w:val="22"/>
        </w:rPr>
        <w:t xml:space="preserve">When students arrive in the Focus Room, the manager clearly sets the </w:t>
      </w:r>
      <w:r w:rsidR="00D30F62" w:rsidRPr="000E0DA3">
        <w:rPr>
          <w:sz w:val="22"/>
          <w:szCs w:val="22"/>
        </w:rPr>
        <w:t>expectations</w:t>
      </w:r>
      <w:r w:rsidRPr="000E0DA3">
        <w:rPr>
          <w:sz w:val="22"/>
          <w:szCs w:val="22"/>
        </w:rPr>
        <w:t xml:space="preserve"> </w:t>
      </w:r>
      <w:r w:rsidR="00A033B5" w:rsidRPr="000E0DA3">
        <w:rPr>
          <w:sz w:val="22"/>
          <w:szCs w:val="22"/>
        </w:rPr>
        <w:t>of</w:t>
      </w:r>
      <w:r w:rsidRPr="000E0DA3">
        <w:rPr>
          <w:sz w:val="22"/>
          <w:szCs w:val="22"/>
        </w:rPr>
        <w:t xml:space="preserve"> the room and tells the student </w:t>
      </w:r>
      <w:r w:rsidR="00C647A6" w:rsidRPr="000E0DA3">
        <w:rPr>
          <w:sz w:val="22"/>
          <w:szCs w:val="22"/>
        </w:rPr>
        <w:t>they</w:t>
      </w:r>
      <w:r w:rsidRPr="000E0DA3">
        <w:rPr>
          <w:sz w:val="22"/>
          <w:szCs w:val="22"/>
        </w:rPr>
        <w:t xml:space="preserve"> </w:t>
      </w:r>
      <w:r w:rsidR="00C647A6" w:rsidRPr="000E0DA3">
        <w:rPr>
          <w:sz w:val="22"/>
          <w:szCs w:val="22"/>
        </w:rPr>
        <w:t>can take 5</w:t>
      </w:r>
      <w:r w:rsidRPr="000E0DA3">
        <w:rPr>
          <w:sz w:val="22"/>
          <w:szCs w:val="22"/>
        </w:rPr>
        <w:t xml:space="preserve"> </w:t>
      </w:r>
      <w:r w:rsidR="00E5700C" w:rsidRPr="000E0DA3">
        <w:rPr>
          <w:sz w:val="22"/>
          <w:szCs w:val="22"/>
        </w:rPr>
        <w:t>minutes to</w:t>
      </w:r>
      <w:r w:rsidR="00C647A6" w:rsidRPr="000E0DA3">
        <w:rPr>
          <w:sz w:val="22"/>
          <w:szCs w:val="22"/>
        </w:rPr>
        <w:t xml:space="preserve"> calm down and clear their mind, </w:t>
      </w:r>
      <w:r w:rsidRPr="000E0DA3">
        <w:rPr>
          <w:sz w:val="22"/>
          <w:szCs w:val="22"/>
        </w:rPr>
        <w:t xml:space="preserve">and be checked in </w:t>
      </w:r>
      <w:r w:rsidR="00A033B5" w:rsidRPr="000E0DA3">
        <w:rPr>
          <w:sz w:val="22"/>
          <w:szCs w:val="22"/>
        </w:rPr>
        <w:t>with</w:t>
      </w:r>
      <w:r w:rsidRPr="000E0DA3">
        <w:rPr>
          <w:sz w:val="22"/>
          <w:szCs w:val="22"/>
        </w:rPr>
        <w:t xml:space="preserve"> to process their referral. If the students </w:t>
      </w:r>
      <w:proofErr w:type="gramStart"/>
      <w:r w:rsidRPr="000E0DA3">
        <w:rPr>
          <w:sz w:val="22"/>
          <w:szCs w:val="22"/>
        </w:rPr>
        <w:t>is</w:t>
      </w:r>
      <w:proofErr w:type="gramEnd"/>
      <w:r w:rsidRPr="000E0DA3">
        <w:rPr>
          <w:sz w:val="22"/>
          <w:szCs w:val="22"/>
        </w:rPr>
        <w:t xml:space="preserve"> </w:t>
      </w:r>
      <w:r w:rsidR="00A033B5" w:rsidRPr="000E0DA3">
        <w:rPr>
          <w:sz w:val="22"/>
          <w:szCs w:val="22"/>
        </w:rPr>
        <w:t>not</w:t>
      </w:r>
      <w:r w:rsidRPr="000E0DA3">
        <w:rPr>
          <w:sz w:val="22"/>
          <w:szCs w:val="22"/>
        </w:rPr>
        <w:t xml:space="preserve"> ready, t</w:t>
      </w:r>
      <w:bookmarkStart w:id="0" w:name="_GoBack"/>
      <w:bookmarkEnd w:id="0"/>
      <w:r w:rsidRPr="000E0DA3">
        <w:rPr>
          <w:sz w:val="22"/>
          <w:szCs w:val="22"/>
        </w:rPr>
        <w:t xml:space="preserve">hey </w:t>
      </w:r>
      <w:r w:rsidR="00A033B5" w:rsidRPr="000E0DA3">
        <w:rPr>
          <w:sz w:val="22"/>
          <w:szCs w:val="22"/>
        </w:rPr>
        <w:t>then</w:t>
      </w:r>
      <w:r w:rsidRPr="000E0DA3">
        <w:rPr>
          <w:sz w:val="22"/>
          <w:szCs w:val="22"/>
        </w:rPr>
        <w:t xml:space="preserve"> are </w:t>
      </w:r>
      <w:r w:rsidR="00A033B5" w:rsidRPr="000E0DA3">
        <w:rPr>
          <w:sz w:val="22"/>
          <w:szCs w:val="22"/>
        </w:rPr>
        <w:t>given</w:t>
      </w:r>
      <w:r w:rsidRPr="000E0DA3">
        <w:rPr>
          <w:sz w:val="22"/>
          <w:szCs w:val="22"/>
        </w:rPr>
        <w:t xml:space="preserve"> </w:t>
      </w:r>
      <w:r w:rsidR="00A033B5" w:rsidRPr="000E0DA3">
        <w:rPr>
          <w:sz w:val="22"/>
          <w:szCs w:val="22"/>
        </w:rPr>
        <w:t>another</w:t>
      </w:r>
      <w:r w:rsidRPr="000E0DA3">
        <w:rPr>
          <w:sz w:val="22"/>
          <w:szCs w:val="22"/>
        </w:rPr>
        <w:t xml:space="preserve"> 5 minutes, etc.</w:t>
      </w:r>
      <w:r w:rsidR="00D30F62" w:rsidRPr="000E0DA3">
        <w:rPr>
          <w:sz w:val="22"/>
          <w:szCs w:val="22"/>
        </w:rPr>
        <w:t xml:space="preserve"> </w:t>
      </w:r>
      <w:r w:rsidR="00D30F62" w:rsidRPr="000E0DA3">
        <w:rPr>
          <w:i/>
          <w:sz w:val="22"/>
          <w:szCs w:val="22"/>
        </w:rPr>
        <w:t>** On average, students are in the Focus Room for 20-50 minutes at the high school level</w:t>
      </w:r>
      <w:r w:rsidR="00D30F62" w:rsidRPr="000E0DA3">
        <w:rPr>
          <w:sz w:val="22"/>
          <w:szCs w:val="22"/>
        </w:rPr>
        <w:t>.</w:t>
      </w:r>
    </w:p>
    <w:p w14:paraId="663F8D45" w14:textId="594A2358" w:rsidR="001C2111" w:rsidRPr="000E0DA3" w:rsidRDefault="006558FA" w:rsidP="001C2111">
      <w:pPr>
        <w:pStyle w:val="ListParagraph"/>
        <w:numPr>
          <w:ilvl w:val="0"/>
          <w:numId w:val="2"/>
        </w:numPr>
        <w:rPr>
          <w:sz w:val="22"/>
          <w:szCs w:val="22"/>
        </w:rPr>
      </w:pPr>
      <w:r w:rsidRPr="000E0DA3">
        <w:rPr>
          <w:sz w:val="22"/>
          <w:szCs w:val="22"/>
        </w:rPr>
        <w:t xml:space="preserve">The Focus Room manager will go through a specific, one-page document with the student when they are ready. This document is to facilitate the processing conversation </w:t>
      </w:r>
      <w:r w:rsidR="00F168D5" w:rsidRPr="000E0DA3">
        <w:rPr>
          <w:sz w:val="22"/>
          <w:szCs w:val="22"/>
        </w:rPr>
        <w:t>about</w:t>
      </w:r>
      <w:r w:rsidRPr="000E0DA3">
        <w:rPr>
          <w:sz w:val="22"/>
          <w:szCs w:val="22"/>
        </w:rPr>
        <w:t xml:space="preserve"> </w:t>
      </w:r>
      <w:r w:rsidR="00C647A6" w:rsidRPr="000E0DA3">
        <w:rPr>
          <w:sz w:val="22"/>
          <w:szCs w:val="22"/>
        </w:rPr>
        <w:t>the referral</w:t>
      </w:r>
      <w:r w:rsidRPr="000E0DA3">
        <w:rPr>
          <w:sz w:val="22"/>
          <w:szCs w:val="22"/>
        </w:rPr>
        <w:t xml:space="preserve"> and discuss action</w:t>
      </w:r>
      <w:r w:rsidR="00C647A6" w:rsidRPr="000E0DA3">
        <w:rPr>
          <w:sz w:val="22"/>
          <w:szCs w:val="22"/>
        </w:rPr>
        <w:t>s</w:t>
      </w:r>
      <w:r w:rsidRPr="000E0DA3">
        <w:rPr>
          <w:sz w:val="22"/>
          <w:szCs w:val="22"/>
        </w:rPr>
        <w:t xml:space="preserve"> to prevent the referral from happening again. Some example </w:t>
      </w:r>
      <w:r w:rsidR="00F168D5" w:rsidRPr="000E0DA3">
        <w:rPr>
          <w:sz w:val="22"/>
          <w:szCs w:val="22"/>
        </w:rPr>
        <w:t>questions</w:t>
      </w:r>
      <w:r w:rsidRPr="000E0DA3">
        <w:rPr>
          <w:sz w:val="22"/>
          <w:szCs w:val="22"/>
        </w:rPr>
        <w:t xml:space="preserve"> the Focus Room manager might ask the student to get the conversation started are:</w:t>
      </w:r>
    </w:p>
    <w:p w14:paraId="65733F1A" w14:textId="434C5492" w:rsidR="006558FA" w:rsidRPr="000E0DA3" w:rsidRDefault="006558FA" w:rsidP="006558FA">
      <w:pPr>
        <w:ind w:left="1440"/>
        <w:rPr>
          <w:sz w:val="22"/>
          <w:szCs w:val="22"/>
        </w:rPr>
      </w:pPr>
      <w:r w:rsidRPr="000E0DA3">
        <w:rPr>
          <w:sz w:val="22"/>
          <w:szCs w:val="22"/>
        </w:rPr>
        <w:t>“Are you ready to be a learner in the classroom?”</w:t>
      </w:r>
    </w:p>
    <w:p w14:paraId="45F22C23" w14:textId="6A3509BF" w:rsidR="00C647A6" w:rsidRPr="000E0DA3" w:rsidRDefault="006558FA" w:rsidP="00C647A6">
      <w:pPr>
        <w:ind w:left="1440"/>
        <w:rPr>
          <w:sz w:val="22"/>
          <w:szCs w:val="22"/>
        </w:rPr>
      </w:pPr>
      <w:r w:rsidRPr="000E0DA3">
        <w:rPr>
          <w:sz w:val="22"/>
          <w:szCs w:val="22"/>
        </w:rPr>
        <w:t xml:space="preserve">“Are you </w:t>
      </w:r>
      <w:r w:rsidR="00F168D5" w:rsidRPr="000E0DA3">
        <w:rPr>
          <w:sz w:val="22"/>
          <w:szCs w:val="22"/>
        </w:rPr>
        <w:t>ready to make safe decisions?”</w:t>
      </w:r>
    </w:p>
    <w:p w14:paraId="0FC3C32D" w14:textId="1DE9697F" w:rsidR="00C647A6" w:rsidRPr="000E0DA3" w:rsidRDefault="00C647A6" w:rsidP="00C647A6">
      <w:pPr>
        <w:pStyle w:val="ListParagraph"/>
        <w:numPr>
          <w:ilvl w:val="0"/>
          <w:numId w:val="2"/>
        </w:numPr>
        <w:rPr>
          <w:sz w:val="22"/>
          <w:szCs w:val="22"/>
        </w:rPr>
      </w:pPr>
      <w:r w:rsidRPr="000E0DA3">
        <w:rPr>
          <w:sz w:val="22"/>
          <w:szCs w:val="22"/>
        </w:rPr>
        <w:t>Students who visit frequently to refocus themselves look at their plan and reflect on if they use the strategies or not and if not, why. They can also adjust their plans as time goes by.</w:t>
      </w:r>
    </w:p>
    <w:p w14:paraId="64234034" w14:textId="32FBFD1D" w:rsidR="00C647A6" w:rsidRPr="000E0DA3" w:rsidRDefault="00E97BA5" w:rsidP="00C647A6">
      <w:pPr>
        <w:pStyle w:val="ListParagraph"/>
        <w:numPr>
          <w:ilvl w:val="0"/>
          <w:numId w:val="2"/>
        </w:numPr>
        <w:rPr>
          <w:sz w:val="22"/>
          <w:szCs w:val="22"/>
        </w:rPr>
      </w:pPr>
      <w:r w:rsidRPr="000E0DA3">
        <w:rPr>
          <w:sz w:val="22"/>
          <w:szCs w:val="22"/>
        </w:rPr>
        <w:t>The Focus Room managers work with teachers, families, and administration to communicate issues, track the amount of time spent in the team room, etc.</w:t>
      </w:r>
    </w:p>
    <w:p w14:paraId="325F0285" w14:textId="77777777" w:rsidR="00F168D5" w:rsidRPr="000E0DA3" w:rsidRDefault="00F168D5" w:rsidP="006558FA">
      <w:pPr>
        <w:ind w:left="1440"/>
        <w:rPr>
          <w:sz w:val="22"/>
          <w:szCs w:val="22"/>
        </w:rPr>
      </w:pPr>
    </w:p>
    <w:p w14:paraId="01F0805C" w14:textId="67231515" w:rsidR="00F168D5" w:rsidRPr="000E0DA3" w:rsidRDefault="00DF4EAC" w:rsidP="00DF4EAC">
      <w:pPr>
        <w:rPr>
          <w:sz w:val="22"/>
          <w:szCs w:val="22"/>
        </w:rPr>
      </w:pPr>
      <w:r w:rsidRPr="000E0DA3">
        <w:rPr>
          <w:sz w:val="22"/>
          <w:szCs w:val="22"/>
        </w:rPr>
        <w:t>Process for Using the Focus Room:</w:t>
      </w:r>
    </w:p>
    <w:p w14:paraId="5D8C36E7" w14:textId="77777777" w:rsidR="00DF4EAC" w:rsidRPr="000E0DA3" w:rsidRDefault="00DF4EAC" w:rsidP="00DF4EAC">
      <w:pPr>
        <w:rPr>
          <w:sz w:val="22"/>
          <w:szCs w:val="22"/>
        </w:rPr>
      </w:pPr>
    </w:p>
    <w:p w14:paraId="47ECA650" w14:textId="7F528DC2" w:rsidR="00DF4EAC" w:rsidRPr="000E0DA3" w:rsidRDefault="00DF4EAC" w:rsidP="00DF4EAC">
      <w:pPr>
        <w:pStyle w:val="ListParagraph"/>
        <w:numPr>
          <w:ilvl w:val="0"/>
          <w:numId w:val="3"/>
        </w:numPr>
        <w:rPr>
          <w:sz w:val="22"/>
          <w:szCs w:val="22"/>
        </w:rPr>
      </w:pPr>
      <w:r w:rsidRPr="000E0DA3">
        <w:rPr>
          <w:sz w:val="22"/>
          <w:szCs w:val="22"/>
        </w:rPr>
        <w:t>Reason for Referral: Disruption to their learning or to others</w:t>
      </w:r>
    </w:p>
    <w:p w14:paraId="5CB5232D" w14:textId="4D4714B1" w:rsidR="00DF4EAC" w:rsidRPr="000E0DA3" w:rsidRDefault="00DF4EAC" w:rsidP="00DF4EAC">
      <w:pPr>
        <w:pStyle w:val="ListParagraph"/>
        <w:numPr>
          <w:ilvl w:val="0"/>
          <w:numId w:val="3"/>
        </w:numPr>
        <w:rPr>
          <w:sz w:val="22"/>
          <w:szCs w:val="22"/>
        </w:rPr>
      </w:pPr>
      <w:r w:rsidRPr="000E0DA3">
        <w:rPr>
          <w:sz w:val="22"/>
          <w:szCs w:val="22"/>
        </w:rPr>
        <w:t>Students are referred to the Focus Room by their teachers. Teachers fill out a “referral form” – about a half page, nothing that takes longer than 1 minute to complete. The student brings this referral form to the Focus Room.</w:t>
      </w:r>
    </w:p>
    <w:p w14:paraId="7468608A" w14:textId="52C8FFB5" w:rsidR="00DF4EAC" w:rsidRPr="000E0DA3" w:rsidRDefault="00DF4EAC" w:rsidP="00DF4EAC">
      <w:pPr>
        <w:pStyle w:val="ListParagraph"/>
        <w:numPr>
          <w:ilvl w:val="0"/>
          <w:numId w:val="3"/>
        </w:numPr>
        <w:rPr>
          <w:sz w:val="22"/>
          <w:szCs w:val="22"/>
        </w:rPr>
      </w:pPr>
      <w:r w:rsidRPr="000E0DA3">
        <w:rPr>
          <w:sz w:val="22"/>
          <w:szCs w:val="22"/>
        </w:rPr>
        <w:t>Teachers must try 2-3 interventions before referring students to the Focus Room. All faculty need to agree on the 2-3 interventions.</w:t>
      </w:r>
    </w:p>
    <w:p w14:paraId="7AD63804" w14:textId="37D8D11E" w:rsidR="00890C7B" w:rsidRPr="000E0DA3" w:rsidRDefault="00890C7B" w:rsidP="00DF4EAC">
      <w:pPr>
        <w:pStyle w:val="ListParagraph"/>
        <w:numPr>
          <w:ilvl w:val="0"/>
          <w:numId w:val="3"/>
        </w:numPr>
        <w:rPr>
          <w:sz w:val="22"/>
          <w:szCs w:val="22"/>
        </w:rPr>
      </w:pPr>
      <w:r w:rsidRPr="000E0DA3">
        <w:rPr>
          <w:sz w:val="22"/>
          <w:szCs w:val="22"/>
        </w:rPr>
        <w:t xml:space="preserve">Students can self-select to visit the team room if they perceive the need. This would need be to discussed with the teacher and a referral would still need to be filled out and sent with the student. *** We will monitor the amount of time in the room and adjust plans if t </w:t>
      </w:r>
      <w:r w:rsidR="003442FE" w:rsidRPr="000E0DA3">
        <w:rPr>
          <w:sz w:val="22"/>
          <w:szCs w:val="22"/>
        </w:rPr>
        <w:t>appears</w:t>
      </w:r>
      <w:r w:rsidRPr="000E0DA3">
        <w:rPr>
          <w:sz w:val="22"/>
          <w:szCs w:val="22"/>
        </w:rPr>
        <w:t xml:space="preserve"> students are </w:t>
      </w:r>
      <w:r w:rsidR="003442FE" w:rsidRPr="000E0DA3">
        <w:rPr>
          <w:sz w:val="22"/>
          <w:szCs w:val="22"/>
        </w:rPr>
        <w:t>using</w:t>
      </w:r>
      <w:r w:rsidRPr="000E0DA3">
        <w:rPr>
          <w:sz w:val="22"/>
          <w:szCs w:val="22"/>
        </w:rPr>
        <w:t xml:space="preserve"> </w:t>
      </w:r>
      <w:r w:rsidR="003442FE" w:rsidRPr="000E0DA3">
        <w:rPr>
          <w:sz w:val="22"/>
          <w:szCs w:val="22"/>
        </w:rPr>
        <w:t>the</w:t>
      </w:r>
      <w:r w:rsidRPr="000E0DA3">
        <w:rPr>
          <w:sz w:val="22"/>
          <w:szCs w:val="22"/>
        </w:rPr>
        <w:t xml:space="preserve"> the Focus Room option to avoid class. </w:t>
      </w:r>
    </w:p>
    <w:p w14:paraId="0703B8C6" w14:textId="77777777" w:rsidR="00DF4EAC" w:rsidRPr="000E0DA3" w:rsidRDefault="00DF4EAC" w:rsidP="006470FA">
      <w:pPr>
        <w:rPr>
          <w:sz w:val="22"/>
          <w:szCs w:val="22"/>
        </w:rPr>
      </w:pPr>
    </w:p>
    <w:p w14:paraId="2D4F797F" w14:textId="36D6F2C7" w:rsidR="006470FA" w:rsidRPr="000E0DA3" w:rsidRDefault="006470FA" w:rsidP="006470FA">
      <w:pPr>
        <w:rPr>
          <w:sz w:val="22"/>
          <w:szCs w:val="22"/>
        </w:rPr>
      </w:pPr>
      <w:r w:rsidRPr="000E0DA3">
        <w:rPr>
          <w:sz w:val="22"/>
          <w:szCs w:val="22"/>
        </w:rPr>
        <w:t>Thing to know about the Focus Room:</w:t>
      </w:r>
    </w:p>
    <w:p w14:paraId="5CF4CFDB" w14:textId="77777777" w:rsidR="006470FA" w:rsidRPr="000E0DA3" w:rsidRDefault="006470FA" w:rsidP="006470FA">
      <w:pPr>
        <w:rPr>
          <w:sz w:val="22"/>
          <w:szCs w:val="22"/>
        </w:rPr>
      </w:pPr>
    </w:p>
    <w:p w14:paraId="6F2C9D8C" w14:textId="31E1CE3A" w:rsidR="006470FA" w:rsidRPr="000E0DA3" w:rsidRDefault="006470FA" w:rsidP="006470FA">
      <w:pPr>
        <w:pStyle w:val="ListParagraph"/>
        <w:numPr>
          <w:ilvl w:val="0"/>
          <w:numId w:val="4"/>
        </w:numPr>
        <w:rPr>
          <w:sz w:val="22"/>
          <w:szCs w:val="22"/>
        </w:rPr>
      </w:pPr>
      <w:r w:rsidRPr="000E0DA3">
        <w:rPr>
          <w:sz w:val="22"/>
          <w:szCs w:val="22"/>
        </w:rPr>
        <w:t>Work for about 90% of students</w:t>
      </w:r>
    </w:p>
    <w:p w14:paraId="787D5818" w14:textId="468E53BD" w:rsidR="006470FA" w:rsidRPr="000E0DA3" w:rsidRDefault="00C647A6" w:rsidP="006470FA">
      <w:pPr>
        <w:pStyle w:val="ListParagraph"/>
        <w:numPr>
          <w:ilvl w:val="0"/>
          <w:numId w:val="4"/>
        </w:numPr>
        <w:rPr>
          <w:sz w:val="22"/>
          <w:szCs w:val="22"/>
        </w:rPr>
      </w:pPr>
      <w:r w:rsidRPr="000E0DA3">
        <w:rPr>
          <w:sz w:val="22"/>
          <w:szCs w:val="22"/>
        </w:rPr>
        <w:t>Google.doc will be developed for Focus Room “traffic”</w:t>
      </w:r>
    </w:p>
    <w:p w14:paraId="114CA256" w14:textId="7B01209C" w:rsidR="00C647A6" w:rsidRPr="000E0DA3" w:rsidRDefault="00C647A6" w:rsidP="006470FA">
      <w:pPr>
        <w:pStyle w:val="ListParagraph"/>
        <w:numPr>
          <w:ilvl w:val="0"/>
          <w:numId w:val="4"/>
        </w:numPr>
        <w:rPr>
          <w:sz w:val="22"/>
          <w:szCs w:val="22"/>
        </w:rPr>
      </w:pPr>
      <w:r w:rsidRPr="000E0DA3">
        <w:rPr>
          <w:sz w:val="22"/>
          <w:szCs w:val="22"/>
        </w:rPr>
        <w:t>The Focus Room is not a “get out of jail” card</w:t>
      </w:r>
    </w:p>
    <w:p w14:paraId="0843BA4A" w14:textId="77777777" w:rsidR="003F7A11" w:rsidRDefault="003F7A11" w:rsidP="003F7A11"/>
    <w:p w14:paraId="022A5FEA" w14:textId="77777777" w:rsidR="003F7A11" w:rsidRDefault="003F7A11" w:rsidP="00C85CC5"/>
    <w:sectPr w:rsidR="003F7A11" w:rsidSect="006470FA">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0D2E1" w14:textId="77777777" w:rsidR="00CD7AA4" w:rsidRDefault="00CD7AA4" w:rsidP="009E007F">
      <w:r>
        <w:separator/>
      </w:r>
    </w:p>
  </w:endnote>
  <w:endnote w:type="continuationSeparator" w:id="0">
    <w:p w14:paraId="607FFF6F" w14:textId="77777777" w:rsidR="00CD7AA4" w:rsidRDefault="00CD7AA4" w:rsidP="009E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pple Casual">
    <w:altName w:val="Courier New"/>
    <w:charset w:val="00"/>
    <w:family w:val="auto"/>
    <w:pitch w:val="variable"/>
    <w:sig w:usb0="80000023" w:usb1="00000000" w:usb2="00000000" w:usb3="00000000" w:csb0="00000001" w:csb1="00000000"/>
  </w:font>
  <w:font w:name="Arial">
    <w:panose1 w:val="00000000000000000000"/>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D5ABE" w14:textId="3BFF9A8C" w:rsidR="00890C7B" w:rsidRDefault="00CD7AA4">
    <w:pPr>
      <w:pStyle w:val="Footer"/>
    </w:pPr>
    <w:sdt>
      <w:sdtPr>
        <w:id w:val="969400743"/>
        <w:placeholder>
          <w:docPart w:val="8734CD0B7A78954CA972A308A23B80E1"/>
        </w:placeholder>
        <w:temporary/>
        <w:showingPlcHdr/>
      </w:sdtPr>
      <w:sdtEndPr/>
      <w:sdtContent>
        <w:r w:rsidR="00890C7B">
          <w:t>[Type text]</w:t>
        </w:r>
      </w:sdtContent>
    </w:sdt>
    <w:r w:rsidR="00890C7B">
      <w:ptab w:relativeTo="margin" w:alignment="center" w:leader="none"/>
    </w:r>
    <w:sdt>
      <w:sdtPr>
        <w:id w:val="969400748"/>
        <w:placeholder>
          <w:docPart w:val="C8FC41B059B87145B51857F38E91FE17"/>
        </w:placeholder>
        <w:temporary/>
        <w:showingPlcHdr/>
      </w:sdtPr>
      <w:sdtEndPr/>
      <w:sdtContent>
        <w:r w:rsidR="00890C7B">
          <w:t>[Type text]</w:t>
        </w:r>
      </w:sdtContent>
    </w:sdt>
    <w:r w:rsidR="00890C7B">
      <w:ptab w:relativeTo="margin" w:alignment="right" w:leader="none"/>
    </w:r>
    <w:sdt>
      <w:sdtPr>
        <w:id w:val="969400753"/>
        <w:placeholder>
          <w:docPart w:val="81324394BD619040ADF70C24B2087F83"/>
        </w:placeholder>
        <w:temporary/>
        <w:showingPlcHdr/>
      </w:sdtPr>
      <w:sdtEndPr/>
      <w:sdtContent>
        <w:r w:rsidR="00890C7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8A233" w14:textId="21C2CF01" w:rsidR="00890C7B" w:rsidRDefault="00890C7B">
    <w:pPr>
      <w:pStyle w:val="Footer"/>
    </w:pPr>
    <w:r w:rsidRPr="009E007F">
      <w:rPr>
        <w:rFonts w:ascii="Apple Casual" w:hAnsi="Apple Casual"/>
        <w:color w:val="0000FF"/>
        <w:sz w:val="32"/>
        <w:szCs w:val="32"/>
      </w:rPr>
      <w:ptab w:relativeTo="margin" w:alignment="center" w:leader="none"/>
    </w:r>
    <w:r w:rsidRPr="009E007F">
      <w:rPr>
        <w:rFonts w:ascii="Apple Casual" w:hAnsi="Apple Casual"/>
        <w:color w:val="0000FF"/>
        <w:sz w:val="32"/>
        <w:szCs w:val="32"/>
      </w:rPr>
      <w:t>Accountability &amp; Support</w:t>
    </w:r>
    <w:r w:rsidRPr="009E007F">
      <w:rPr>
        <w:rFonts w:ascii="Apple Casual" w:hAnsi="Apple Casual"/>
        <w:color w:val="0000FF"/>
        <w:sz w:val="32"/>
        <w:szCs w:val="32"/>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22FCC" w14:textId="77777777" w:rsidR="00CD7AA4" w:rsidRDefault="00CD7AA4" w:rsidP="009E007F">
      <w:r>
        <w:separator/>
      </w:r>
    </w:p>
  </w:footnote>
  <w:footnote w:type="continuationSeparator" w:id="0">
    <w:p w14:paraId="111BA7B7" w14:textId="77777777" w:rsidR="00CD7AA4" w:rsidRDefault="00CD7AA4" w:rsidP="009E00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451FC"/>
    <w:multiLevelType w:val="hybridMultilevel"/>
    <w:tmpl w:val="2526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621FC"/>
    <w:multiLevelType w:val="hybridMultilevel"/>
    <w:tmpl w:val="7D1AC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03286"/>
    <w:multiLevelType w:val="hybridMultilevel"/>
    <w:tmpl w:val="BF0CD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02D1E"/>
    <w:multiLevelType w:val="hybridMultilevel"/>
    <w:tmpl w:val="BC68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11"/>
    <w:rsid w:val="000E0DA3"/>
    <w:rsid w:val="001C2111"/>
    <w:rsid w:val="003442FE"/>
    <w:rsid w:val="003F7A11"/>
    <w:rsid w:val="004A0316"/>
    <w:rsid w:val="006470FA"/>
    <w:rsid w:val="006558FA"/>
    <w:rsid w:val="006A7107"/>
    <w:rsid w:val="007C67B5"/>
    <w:rsid w:val="00890C7B"/>
    <w:rsid w:val="009E007F"/>
    <w:rsid w:val="00A033B5"/>
    <w:rsid w:val="00AC1EE3"/>
    <w:rsid w:val="00C647A6"/>
    <w:rsid w:val="00C85CC5"/>
    <w:rsid w:val="00CD7AA4"/>
    <w:rsid w:val="00D30F62"/>
    <w:rsid w:val="00DF4EAC"/>
    <w:rsid w:val="00E5700C"/>
    <w:rsid w:val="00E97BA5"/>
    <w:rsid w:val="00F16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4E4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111"/>
    <w:pPr>
      <w:ind w:left="720"/>
      <w:contextualSpacing/>
    </w:pPr>
  </w:style>
  <w:style w:type="paragraph" w:styleId="Header">
    <w:name w:val="header"/>
    <w:basedOn w:val="Normal"/>
    <w:link w:val="HeaderChar"/>
    <w:uiPriority w:val="99"/>
    <w:unhideWhenUsed/>
    <w:rsid w:val="009E007F"/>
    <w:pPr>
      <w:tabs>
        <w:tab w:val="center" w:pos="4320"/>
        <w:tab w:val="right" w:pos="8640"/>
      </w:tabs>
    </w:pPr>
  </w:style>
  <w:style w:type="character" w:customStyle="1" w:styleId="HeaderChar">
    <w:name w:val="Header Char"/>
    <w:basedOn w:val="DefaultParagraphFont"/>
    <w:link w:val="Header"/>
    <w:uiPriority w:val="99"/>
    <w:rsid w:val="009E007F"/>
  </w:style>
  <w:style w:type="paragraph" w:styleId="Footer">
    <w:name w:val="footer"/>
    <w:basedOn w:val="Normal"/>
    <w:link w:val="FooterChar"/>
    <w:uiPriority w:val="99"/>
    <w:unhideWhenUsed/>
    <w:rsid w:val="009E007F"/>
    <w:pPr>
      <w:tabs>
        <w:tab w:val="center" w:pos="4320"/>
        <w:tab w:val="right" w:pos="8640"/>
      </w:tabs>
    </w:pPr>
  </w:style>
  <w:style w:type="character" w:customStyle="1" w:styleId="FooterChar">
    <w:name w:val="Footer Char"/>
    <w:basedOn w:val="DefaultParagraphFont"/>
    <w:link w:val="Footer"/>
    <w:uiPriority w:val="99"/>
    <w:rsid w:val="009E0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34CD0B7A78954CA972A308A23B80E1"/>
        <w:category>
          <w:name w:val="General"/>
          <w:gallery w:val="placeholder"/>
        </w:category>
        <w:types>
          <w:type w:val="bbPlcHdr"/>
        </w:types>
        <w:behaviors>
          <w:behavior w:val="content"/>
        </w:behaviors>
        <w:guid w:val="{4465C2F6-2B09-9049-84D1-AB24E133DDA8}"/>
      </w:docPartPr>
      <w:docPartBody>
        <w:p w:rsidR="000A413D" w:rsidRDefault="000A413D" w:rsidP="000A413D">
          <w:pPr>
            <w:pStyle w:val="8734CD0B7A78954CA972A308A23B80E1"/>
          </w:pPr>
          <w:r>
            <w:t>[Type text]</w:t>
          </w:r>
        </w:p>
      </w:docPartBody>
    </w:docPart>
    <w:docPart>
      <w:docPartPr>
        <w:name w:val="C8FC41B059B87145B51857F38E91FE17"/>
        <w:category>
          <w:name w:val="General"/>
          <w:gallery w:val="placeholder"/>
        </w:category>
        <w:types>
          <w:type w:val="bbPlcHdr"/>
        </w:types>
        <w:behaviors>
          <w:behavior w:val="content"/>
        </w:behaviors>
        <w:guid w:val="{49B3A17D-3E8D-0444-A0EE-C8A528D60C96}"/>
      </w:docPartPr>
      <w:docPartBody>
        <w:p w:rsidR="000A413D" w:rsidRDefault="000A413D" w:rsidP="000A413D">
          <w:pPr>
            <w:pStyle w:val="C8FC41B059B87145B51857F38E91FE17"/>
          </w:pPr>
          <w:r>
            <w:t>[Type text]</w:t>
          </w:r>
        </w:p>
      </w:docPartBody>
    </w:docPart>
    <w:docPart>
      <w:docPartPr>
        <w:name w:val="81324394BD619040ADF70C24B2087F83"/>
        <w:category>
          <w:name w:val="General"/>
          <w:gallery w:val="placeholder"/>
        </w:category>
        <w:types>
          <w:type w:val="bbPlcHdr"/>
        </w:types>
        <w:behaviors>
          <w:behavior w:val="content"/>
        </w:behaviors>
        <w:guid w:val="{EE491617-116F-4649-9704-028210AF45D8}"/>
      </w:docPartPr>
      <w:docPartBody>
        <w:p w:rsidR="000A413D" w:rsidRDefault="000A413D" w:rsidP="000A413D">
          <w:pPr>
            <w:pStyle w:val="81324394BD619040ADF70C24B2087F8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pple Casual">
    <w:altName w:val="Courier New"/>
    <w:charset w:val="00"/>
    <w:family w:val="auto"/>
    <w:pitch w:val="variable"/>
    <w:sig w:usb0="80000023" w:usb1="00000000" w:usb2="00000000" w:usb3="00000000" w:csb0="00000001" w:csb1="00000000"/>
  </w:font>
  <w:font w:name="Arial">
    <w:panose1 w:val="00000000000000000000"/>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3D"/>
    <w:rsid w:val="000A413D"/>
    <w:rsid w:val="00765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34CD0B7A78954CA972A308A23B80E1">
    <w:name w:val="8734CD0B7A78954CA972A308A23B80E1"/>
    <w:rsid w:val="000A413D"/>
  </w:style>
  <w:style w:type="paragraph" w:customStyle="1" w:styleId="C8FC41B059B87145B51857F38E91FE17">
    <w:name w:val="C8FC41B059B87145B51857F38E91FE17"/>
    <w:rsid w:val="000A413D"/>
  </w:style>
  <w:style w:type="paragraph" w:customStyle="1" w:styleId="81324394BD619040ADF70C24B2087F83">
    <w:name w:val="81324394BD619040ADF70C24B2087F83"/>
    <w:rsid w:val="000A413D"/>
  </w:style>
  <w:style w:type="paragraph" w:customStyle="1" w:styleId="65F1216828B1BD448E0651C6312EC819">
    <w:name w:val="65F1216828B1BD448E0651C6312EC819"/>
    <w:rsid w:val="000A413D"/>
  </w:style>
  <w:style w:type="paragraph" w:customStyle="1" w:styleId="3CFCB4E930A9E249A51B1B3F4B631AFF">
    <w:name w:val="3CFCB4E930A9E249A51B1B3F4B631AFF"/>
    <w:rsid w:val="000A413D"/>
  </w:style>
  <w:style w:type="paragraph" w:customStyle="1" w:styleId="689C6A6A44F08C4FA986AD53D36FA85C">
    <w:name w:val="689C6A6A44F08C4FA986AD53D36FA85C"/>
    <w:rsid w:val="000A41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E718F-DE1D-524A-BE1F-F845E33B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454</Words>
  <Characters>2590</Characters>
  <Application>Microsoft Macintosh Word</Application>
  <DocSecurity>0</DocSecurity>
  <Lines>21</Lines>
  <Paragraphs>6</Paragraphs>
  <ScaleCrop>false</ScaleCrop>
  <Company>Bend-La Pine Schools</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BLS User</dc:creator>
  <cp:keywords/>
  <dc:description/>
  <cp:lastModifiedBy>Anne Marie Lessard</cp:lastModifiedBy>
  <cp:revision>16</cp:revision>
  <dcterms:created xsi:type="dcterms:W3CDTF">2014-08-25T03:46:00Z</dcterms:created>
  <dcterms:modified xsi:type="dcterms:W3CDTF">2016-04-26T21:25:00Z</dcterms:modified>
</cp:coreProperties>
</file>