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E7F" w:rsidRPr="00A41D56" w:rsidRDefault="00B37E7F" w:rsidP="004F2563">
      <w:pPr>
        <w:spacing w:before="240" w:after="0" w:line="240" w:lineRule="auto"/>
        <w:rPr>
          <w:b/>
          <w:sz w:val="26"/>
          <w:szCs w:val="26"/>
        </w:rPr>
      </w:pPr>
      <w:r w:rsidRPr="00A41D56">
        <w:rPr>
          <w:b/>
          <w:sz w:val="26"/>
          <w:szCs w:val="26"/>
        </w:rPr>
        <w:t>What are the different kinds of</w:t>
      </w:r>
      <w:r>
        <w:rPr>
          <w:b/>
          <w:sz w:val="26"/>
          <w:szCs w:val="26"/>
        </w:rPr>
        <w:t xml:space="preserve"> gender</w:t>
      </w:r>
      <w:r w:rsidRPr="00A41D56">
        <w:rPr>
          <w:b/>
          <w:sz w:val="26"/>
          <w:szCs w:val="26"/>
        </w:rPr>
        <w:t xml:space="preserve"> pronouns? </w:t>
      </w:r>
    </w:p>
    <w:tbl>
      <w:tblPr>
        <w:tblW w:w="9348" w:type="dxa"/>
        <w:jc w:val="center"/>
        <w:tblLook w:val="00A0"/>
      </w:tblPr>
      <w:tblGrid>
        <w:gridCol w:w="3864"/>
        <w:gridCol w:w="5484"/>
      </w:tblGrid>
      <w:tr w:rsidR="00B37E7F" w:rsidRPr="0034571C" w:rsidTr="00FC1457">
        <w:trPr>
          <w:trHeight w:val="305"/>
          <w:jc w:val="center"/>
        </w:trPr>
        <w:tc>
          <w:tcPr>
            <w:tcW w:w="3864" w:type="dxa"/>
            <w:shd w:val="clear" w:color="auto" w:fill="FFFFFF"/>
          </w:tcPr>
          <w:p w:rsidR="00B37E7F" w:rsidRPr="0034571C" w:rsidRDefault="00B37E7F" w:rsidP="004F2563">
            <w:pPr>
              <w:tabs>
                <w:tab w:val="left" w:pos="615"/>
                <w:tab w:val="center" w:pos="1824"/>
              </w:tabs>
              <w:spacing w:after="0" w:line="240" w:lineRule="auto"/>
              <w:rPr>
                <w:rFonts w:ascii="Calibri Light" w:hAnsi="Calibri Light"/>
                <w:i/>
                <w:iCs/>
              </w:rPr>
            </w:pPr>
            <w:r w:rsidRPr="0034571C">
              <w:rPr>
                <w:rFonts w:ascii="Calibri Light" w:hAnsi="Calibri Light"/>
                <w:b/>
                <w:i/>
                <w:iCs/>
              </w:rPr>
              <w:tab/>
            </w:r>
            <w:r w:rsidRPr="0034571C">
              <w:rPr>
                <w:rFonts w:ascii="Calibri Light" w:hAnsi="Calibri Light"/>
                <w:b/>
                <w:i/>
                <w:iCs/>
              </w:rPr>
              <w:tab/>
              <w:t>Gendered Pronouns</w:t>
            </w:r>
          </w:p>
        </w:tc>
        <w:tc>
          <w:tcPr>
            <w:tcW w:w="5484" w:type="dxa"/>
            <w:shd w:val="clear" w:color="auto" w:fill="D9D9D9"/>
          </w:tcPr>
          <w:p w:rsidR="00B37E7F" w:rsidRPr="0034571C" w:rsidRDefault="00B37E7F" w:rsidP="004F2563">
            <w:pPr>
              <w:spacing w:after="0" w:line="240" w:lineRule="auto"/>
              <w:jc w:val="center"/>
            </w:pPr>
            <w:r w:rsidRPr="0034571C">
              <w:t>She/Her/Hers/Herself</w:t>
            </w:r>
          </w:p>
        </w:tc>
      </w:tr>
      <w:tr w:rsidR="00B37E7F" w:rsidRPr="0034571C" w:rsidTr="00FC1457">
        <w:trPr>
          <w:trHeight w:val="305"/>
          <w:jc w:val="center"/>
        </w:trPr>
        <w:tc>
          <w:tcPr>
            <w:tcW w:w="3864" w:type="dxa"/>
            <w:tcBorders>
              <w:bottom w:val="single" w:sz="12" w:space="0" w:color="auto"/>
              <w:right w:val="single" w:sz="4" w:space="0" w:color="7F7F7F"/>
            </w:tcBorders>
            <w:shd w:val="clear" w:color="auto" w:fill="FFFFFF"/>
          </w:tcPr>
          <w:p w:rsidR="00B37E7F" w:rsidRPr="0034571C" w:rsidRDefault="00B37E7F" w:rsidP="004F2563">
            <w:pPr>
              <w:spacing w:after="0" w:line="240" w:lineRule="auto"/>
              <w:jc w:val="right"/>
              <w:rPr>
                <w:rFonts w:ascii="Calibri Light" w:hAnsi="Calibri Light"/>
                <w:i/>
                <w:iCs/>
              </w:rPr>
            </w:pPr>
          </w:p>
        </w:tc>
        <w:tc>
          <w:tcPr>
            <w:tcW w:w="5484" w:type="dxa"/>
            <w:tcBorders>
              <w:bottom w:val="single" w:sz="12" w:space="0" w:color="auto"/>
            </w:tcBorders>
          </w:tcPr>
          <w:p w:rsidR="00B37E7F" w:rsidRPr="0034571C" w:rsidRDefault="00B37E7F" w:rsidP="004F2563">
            <w:pPr>
              <w:spacing w:after="0" w:line="240" w:lineRule="auto"/>
              <w:jc w:val="center"/>
            </w:pPr>
            <w:r w:rsidRPr="0034571C">
              <w:t>He/Him/His/Himself</w:t>
            </w:r>
          </w:p>
        </w:tc>
      </w:tr>
      <w:tr w:rsidR="00B37E7F" w:rsidRPr="0034571C" w:rsidTr="00FC1457">
        <w:trPr>
          <w:trHeight w:val="320"/>
          <w:jc w:val="center"/>
        </w:trPr>
        <w:tc>
          <w:tcPr>
            <w:tcW w:w="3864" w:type="dxa"/>
            <w:tcBorders>
              <w:top w:val="single" w:sz="12" w:space="0" w:color="auto"/>
            </w:tcBorders>
            <w:shd w:val="clear" w:color="auto" w:fill="FFFFFF"/>
          </w:tcPr>
          <w:p w:rsidR="00B37E7F" w:rsidRPr="0034571C" w:rsidRDefault="00B37E7F" w:rsidP="004F2563">
            <w:pPr>
              <w:spacing w:after="0" w:line="240" w:lineRule="auto"/>
              <w:jc w:val="center"/>
              <w:rPr>
                <w:rFonts w:ascii="Calibri Light" w:hAnsi="Calibri Light"/>
                <w:b/>
                <w:i/>
                <w:iCs/>
              </w:rPr>
            </w:pPr>
            <w:r w:rsidRPr="0034571C">
              <w:rPr>
                <w:rFonts w:ascii="Calibri Light" w:hAnsi="Calibri Light"/>
                <w:b/>
                <w:i/>
                <w:iCs/>
              </w:rPr>
              <w:t>Gender Neutral Pronouns</w:t>
            </w:r>
          </w:p>
        </w:tc>
        <w:tc>
          <w:tcPr>
            <w:tcW w:w="5484" w:type="dxa"/>
            <w:tcBorders>
              <w:top w:val="single" w:sz="12" w:space="0" w:color="auto"/>
            </w:tcBorders>
            <w:shd w:val="clear" w:color="auto" w:fill="D9D9D9"/>
          </w:tcPr>
          <w:p w:rsidR="00B37E7F" w:rsidRPr="0034571C" w:rsidRDefault="00B37E7F" w:rsidP="004F2563">
            <w:pPr>
              <w:spacing w:after="0" w:line="240" w:lineRule="auto"/>
              <w:jc w:val="center"/>
            </w:pPr>
            <w:r w:rsidRPr="0034571C">
              <w:t>They/Them/Their/Theirs/Themself</w:t>
            </w:r>
          </w:p>
        </w:tc>
      </w:tr>
      <w:tr w:rsidR="00B37E7F" w:rsidRPr="0034571C" w:rsidTr="00556273">
        <w:trPr>
          <w:trHeight w:val="305"/>
          <w:jc w:val="center"/>
        </w:trPr>
        <w:tc>
          <w:tcPr>
            <w:tcW w:w="3864" w:type="dxa"/>
            <w:tcBorders>
              <w:right w:val="single" w:sz="4" w:space="0" w:color="7F7F7F"/>
            </w:tcBorders>
            <w:shd w:val="clear" w:color="auto" w:fill="FFFFFF"/>
          </w:tcPr>
          <w:p w:rsidR="00B37E7F" w:rsidRPr="0034571C" w:rsidRDefault="00B37E7F" w:rsidP="004F2563">
            <w:pPr>
              <w:spacing w:after="0" w:line="240" w:lineRule="auto"/>
              <w:jc w:val="right"/>
              <w:rPr>
                <w:rFonts w:ascii="Calibri Light" w:hAnsi="Calibri Light"/>
                <w:i/>
                <w:iCs/>
              </w:rPr>
            </w:pPr>
          </w:p>
        </w:tc>
        <w:tc>
          <w:tcPr>
            <w:tcW w:w="5484" w:type="dxa"/>
          </w:tcPr>
          <w:p w:rsidR="00B37E7F" w:rsidRPr="0034571C" w:rsidRDefault="00B37E7F" w:rsidP="004F2563">
            <w:pPr>
              <w:spacing w:after="0" w:line="240" w:lineRule="auto"/>
              <w:jc w:val="center"/>
            </w:pPr>
            <w:r w:rsidRPr="0034571C">
              <w:t xml:space="preserve">Ze/Hir/Hirs/Hirself </w:t>
            </w:r>
            <w:r>
              <w:t>(pronounced “zee” and “here”)</w:t>
            </w:r>
          </w:p>
        </w:tc>
      </w:tr>
      <w:tr w:rsidR="00B37E7F" w:rsidRPr="0034571C" w:rsidTr="00FC1457">
        <w:trPr>
          <w:trHeight w:val="305"/>
          <w:jc w:val="center"/>
        </w:trPr>
        <w:tc>
          <w:tcPr>
            <w:tcW w:w="3864" w:type="dxa"/>
            <w:shd w:val="clear" w:color="auto" w:fill="FFFFFF"/>
          </w:tcPr>
          <w:p w:rsidR="00B37E7F" w:rsidRPr="0034571C" w:rsidRDefault="00B37E7F" w:rsidP="004F2563">
            <w:pPr>
              <w:spacing w:after="0" w:line="240" w:lineRule="auto"/>
              <w:jc w:val="right"/>
              <w:rPr>
                <w:rFonts w:ascii="Calibri Light" w:hAnsi="Calibri Light"/>
                <w:i/>
                <w:iCs/>
              </w:rPr>
            </w:pPr>
          </w:p>
        </w:tc>
        <w:tc>
          <w:tcPr>
            <w:tcW w:w="5484" w:type="dxa"/>
            <w:shd w:val="clear" w:color="auto" w:fill="D9D9D9"/>
          </w:tcPr>
          <w:p w:rsidR="00B37E7F" w:rsidRPr="0034571C" w:rsidRDefault="00B37E7F" w:rsidP="004F2563">
            <w:pPr>
              <w:spacing w:after="0" w:line="240" w:lineRule="auto"/>
              <w:jc w:val="center"/>
            </w:pPr>
            <w:r w:rsidRPr="0034571C">
              <w:t xml:space="preserve">Plus </w:t>
            </w:r>
            <w:r>
              <w:t xml:space="preserve">many </w:t>
            </w:r>
            <w:r w:rsidRPr="0034571C">
              <w:t>others!!</w:t>
            </w:r>
          </w:p>
        </w:tc>
      </w:tr>
    </w:tbl>
    <w:p w:rsidR="00B37E7F" w:rsidRDefault="00B37E7F" w:rsidP="00340CDE">
      <w:pPr>
        <w:tabs>
          <w:tab w:val="left" w:pos="7590"/>
        </w:tabs>
        <w:spacing w:after="0" w:line="240" w:lineRule="auto"/>
        <w:rPr>
          <w:b/>
        </w:rPr>
      </w:pPr>
    </w:p>
    <w:p w:rsidR="00B37E7F" w:rsidRPr="00344C34" w:rsidRDefault="00B37E7F" w:rsidP="00340CDE">
      <w:pPr>
        <w:tabs>
          <w:tab w:val="left" w:pos="7590"/>
        </w:tabs>
        <w:spacing w:after="0" w:line="240" w:lineRule="auto"/>
        <w:rPr>
          <w:b/>
          <w:sz w:val="26"/>
          <w:szCs w:val="26"/>
        </w:rPr>
      </w:pPr>
      <w:r w:rsidRPr="00344C34">
        <w:rPr>
          <w:b/>
          <w:sz w:val="26"/>
          <w:szCs w:val="26"/>
        </w:rPr>
        <w:t xml:space="preserve">Why do pronouns matter? </w:t>
      </w:r>
    </w:p>
    <w:p w:rsidR="00B37E7F" w:rsidRDefault="00B37E7F" w:rsidP="00265694">
      <w:pPr>
        <w:numPr>
          <w:ilvl w:val="0"/>
          <w:numId w:val="13"/>
        </w:numPr>
        <w:tabs>
          <w:tab w:val="left" w:pos="7590"/>
        </w:tabs>
        <w:spacing w:after="0" w:line="240" w:lineRule="auto"/>
      </w:pPr>
      <w:r w:rsidRPr="00344C34">
        <w:t xml:space="preserve">Pronouns are a big part of many languages, and a </w:t>
      </w:r>
      <w:r>
        <w:t xml:space="preserve">common way that </w:t>
      </w:r>
      <w:r w:rsidRPr="00344C34">
        <w:t xml:space="preserve">many of us refer to one another in conversation. </w:t>
      </w:r>
      <w:r w:rsidRPr="00265694">
        <w:rPr>
          <w:b/>
        </w:rPr>
        <w:t>Using someone’s</w:t>
      </w:r>
      <w:r>
        <w:rPr>
          <w:b/>
        </w:rPr>
        <w:t xml:space="preserve"> pronouns correctly is an important </w:t>
      </w:r>
      <w:r w:rsidRPr="00265694">
        <w:rPr>
          <w:b/>
        </w:rPr>
        <w:t>part of showing basic respect</w:t>
      </w:r>
      <w:r>
        <w:rPr>
          <w:b/>
        </w:rPr>
        <w:t>, just like using someone’s correct name</w:t>
      </w:r>
      <w:r w:rsidRPr="00344C34">
        <w:t>.</w:t>
      </w:r>
      <w:r>
        <w:t xml:space="preserve"> For example,</w:t>
      </w:r>
      <w:r w:rsidRPr="00344C34">
        <w:t xml:space="preserve"> </w:t>
      </w:r>
      <w:r>
        <w:t xml:space="preserve">it would be disrespectful to call your friend Tom by “Thomas” or to refer to your client Brittany as “Brad.” </w:t>
      </w:r>
    </w:p>
    <w:p w:rsidR="00B37E7F" w:rsidRPr="00344C34" w:rsidRDefault="00B37E7F" w:rsidP="00265694">
      <w:pPr>
        <w:numPr>
          <w:ilvl w:val="0"/>
          <w:numId w:val="13"/>
        </w:numPr>
        <w:tabs>
          <w:tab w:val="left" w:pos="7590"/>
        </w:tabs>
        <w:spacing w:after="0" w:line="240" w:lineRule="auto"/>
      </w:pPr>
      <w:r>
        <w:t xml:space="preserve">It’s normal to feel challenged by adjusting when someone changes pronouns, learning pronouns that are new to you, or using pronouns that are different than the way you perceive someone. </w:t>
      </w:r>
      <w:r w:rsidRPr="00556273">
        <w:t>While it may require you to stretch outside of your comfort zone, using respectful pronouns is a critical way that you can begin to reexamine assumptions about gender</w:t>
      </w:r>
      <w:r w:rsidRPr="00344C34">
        <w:t xml:space="preserve"> that particularly harm trans</w:t>
      </w:r>
      <w:r>
        <w:t xml:space="preserve"> </w:t>
      </w:r>
      <w:r w:rsidRPr="00344C34">
        <w:t xml:space="preserve">communities. </w:t>
      </w:r>
    </w:p>
    <w:p w:rsidR="00B37E7F" w:rsidRDefault="00B37E7F" w:rsidP="004F2563">
      <w:pPr>
        <w:tabs>
          <w:tab w:val="left" w:pos="7590"/>
        </w:tabs>
        <w:spacing w:after="0" w:line="240" w:lineRule="auto"/>
        <w:rPr>
          <w:b/>
        </w:rPr>
      </w:pPr>
    </w:p>
    <w:p w:rsidR="00B37E7F" w:rsidRDefault="00B37E7F" w:rsidP="00344C34">
      <w:pPr>
        <w:tabs>
          <w:tab w:val="left" w:pos="7590"/>
        </w:tabs>
        <w:spacing w:after="0" w:line="240" w:lineRule="auto"/>
        <w:rPr>
          <w:b/>
          <w:sz w:val="26"/>
          <w:szCs w:val="26"/>
        </w:rPr>
      </w:pPr>
      <w:r w:rsidRPr="00A41D56">
        <w:rPr>
          <w:b/>
          <w:sz w:val="26"/>
          <w:szCs w:val="26"/>
        </w:rPr>
        <w:t xml:space="preserve">How do you find out what pronouns someone uses? </w:t>
      </w:r>
    </w:p>
    <w:p w:rsidR="00B37E7F" w:rsidRPr="004F2563" w:rsidRDefault="00B37E7F" w:rsidP="00344C34">
      <w:pPr>
        <w:numPr>
          <w:ilvl w:val="0"/>
          <w:numId w:val="10"/>
        </w:numPr>
        <w:tabs>
          <w:tab w:val="left" w:pos="7590"/>
        </w:tabs>
        <w:spacing w:after="0" w:line="240" w:lineRule="auto"/>
        <w:rPr>
          <w:strike/>
        </w:rPr>
      </w:pPr>
      <w:r w:rsidRPr="00A41D56">
        <w:rPr>
          <w:strike/>
        </w:rPr>
        <w:t xml:space="preserve">Just guess based on what they look like! </w:t>
      </w:r>
      <w:r w:rsidRPr="00A41D56">
        <w:t xml:space="preserve"> This commonly practiced method can lead to </w:t>
      </w:r>
      <w:r>
        <w:t>making mistakes</w:t>
      </w:r>
      <w:r w:rsidRPr="00A41D56">
        <w:t>. We can’t tell what pronoun someo</w:t>
      </w:r>
      <w:r>
        <w:t>ne uses based on how they look/</w:t>
      </w:r>
      <w:r w:rsidRPr="00A41D56">
        <w:t xml:space="preserve">how we are reading their gender expression. </w:t>
      </w:r>
    </w:p>
    <w:p w:rsidR="00B37E7F" w:rsidRDefault="00B37E7F" w:rsidP="00344C34">
      <w:pPr>
        <w:pStyle w:val="ListParagraph"/>
        <w:numPr>
          <w:ilvl w:val="0"/>
          <w:numId w:val="10"/>
        </w:numPr>
        <w:tabs>
          <w:tab w:val="left" w:pos="7590"/>
        </w:tabs>
        <w:spacing w:after="0" w:line="240" w:lineRule="auto"/>
      </w:pPr>
      <w:r w:rsidRPr="00A41D56">
        <w:t xml:space="preserve">Ask them! </w:t>
      </w:r>
    </w:p>
    <w:p w:rsidR="00B37E7F" w:rsidRPr="00A41D56" w:rsidRDefault="00B37E7F" w:rsidP="00344C34">
      <w:pPr>
        <w:pStyle w:val="ListParagraph"/>
        <w:numPr>
          <w:ilvl w:val="1"/>
          <w:numId w:val="10"/>
        </w:numPr>
        <w:tabs>
          <w:tab w:val="left" w:pos="7590"/>
        </w:tabs>
        <w:spacing w:after="0" w:line="240" w:lineRule="auto"/>
      </w:pPr>
      <w:r w:rsidRPr="00A41D56">
        <w:t>If you are eventually going to use a person’s pronouns in conversation, you should find out which pronouns the person uses!</w:t>
      </w:r>
    </w:p>
    <w:p w:rsidR="00B37E7F" w:rsidRPr="00A41D56" w:rsidRDefault="00B37E7F" w:rsidP="00344C34">
      <w:pPr>
        <w:pStyle w:val="ListParagraph"/>
        <w:numPr>
          <w:ilvl w:val="1"/>
          <w:numId w:val="10"/>
        </w:numPr>
        <w:tabs>
          <w:tab w:val="left" w:pos="7590"/>
        </w:tabs>
        <w:spacing w:after="0" w:line="240" w:lineRule="auto"/>
      </w:pPr>
      <w:r w:rsidRPr="00A41D56">
        <w:t xml:space="preserve">If you’re going to ask some people, ask all people! Don’t isolate only people you read as gender nonconforming. </w:t>
      </w:r>
    </w:p>
    <w:p w:rsidR="00B37E7F" w:rsidRPr="00A41D56" w:rsidRDefault="00B37E7F" w:rsidP="00344C34">
      <w:pPr>
        <w:pStyle w:val="ListParagraph"/>
        <w:numPr>
          <w:ilvl w:val="1"/>
          <w:numId w:val="10"/>
        </w:numPr>
        <w:tabs>
          <w:tab w:val="left" w:pos="7590"/>
        </w:tabs>
        <w:spacing w:after="0" w:line="240" w:lineRule="auto"/>
      </w:pPr>
      <w:r w:rsidRPr="00A41D56">
        <w:t xml:space="preserve">The question can sound like, “I use </w:t>
      </w:r>
      <w:r>
        <w:t>he/him</w:t>
      </w:r>
      <w:r w:rsidRPr="00A41D56">
        <w:t xml:space="preserve"> pronouns, what pronouns do you use?” (Share your own even if you never get</w:t>
      </w:r>
      <w:r>
        <w:t xml:space="preserve"> referred to with the wrong pronouns</w:t>
      </w:r>
      <w:r w:rsidRPr="00A41D56">
        <w:t>!)</w:t>
      </w:r>
    </w:p>
    <w:p w:rsidR="00B37E7F" w:rsidRPr="00A41D56" w:rsidRDefault="00B37E7F" w:rsidP="00344C34">
      <w:pPr>
        <w:pStyle w:val="ListParagraph"/>
        <w:numPr>
          <w:ilvl w:val="1"/>
          <w:numId w:val="10"/>
        </w:numPr>
        <w:tabs>
          <w:tab w:val="left" w:pos="7590"/>
        </w:tabs>
        <w:spacing w:after="0" w:line="240" w:lineRule="auto"/>
      </w:pPr>
      <w:r w:rsidRPr="00A41D56">
        <w:t xml:space="preserve">If someone is confused by the question, they may not know what a pronoun is! Sharing your own can help give </w:t>
      </w:r>
      <w:r>
        <w:t xml:space="preserve">them an example, or you could </w:t>
      </w:r>
      <w:r w:rsidRPr="00A41D56">
        <w:t xml:space="preserve">phrase your question </w:t>
      </w:r>
      <w:r>
        <w:t>more specifically (e.g. “H</w:t>
      </w:r>
      <w:r w:rsidRPr="00A41D56">
        <w:t xml:space="preserve">ow </w:t>
      </w:r>
      <w:r>
        <w:t xml:space="preserve">do </w:t>
      </w:r>
      <w:r w:rsidRPr="00A41D56">
        <w:t>you l</w:t>
      </w:r>
      <w:r>
        <w:t>ike to be referred to by others?</w:t>
      </w:r>
      <w:r w:rsidRPr="00A41D56">
        <w:t xml:space="preserve"> Some people use she or he or they…”) </w:t>
      </w:r>
    </w:p>
    <w:p w:rsidR="00B37E7F" w:rsidRDefault="00B37E7F" w:rsidP="00344C34">
      <w:pPr>
        <w:pStyle w:val="ListParagraph"/>
        <w:numPr>
          <w:ilvl w:val="1"/>
          <w:numId w:val="10"/>
        </w:numPr>
        <w:tabs>
          <w:tab w:val="left" w:pos="7590"/>
        </w:tabs>
        <w:spacing w:after="0" w:line="240" w:lineRule="auto"/>
      </w:pPr>
      <w:r w:rsidRPr="00A41D56">
        <w:t>If someone gets upset or defensive, they likely do not understand why you are ask</w:t>
      </w:r>
      <w:r>
        <w:t>ing. You might take a moment in advance t</w:t>
      </w:r>
      <w:r w:rsidRPr="00A41D56">
        <w:t>o explain why you’re asking: “I’m working on not making assumptions about which pronoun people use based on how I see them”</w:t>
      </w:r>
      <w:r>
        <w:t xml:space="preserve">, or “This is something we do at our organization/agency to make sure we’re being respectful of everyone.” </w:t>
      </w:r>
    </w:p>
    <w:p w:rsidR="00B37E7F" w:rsidRPr="00A41D56" w:rsidRDefault="00B37E7F" w:rsidP="00344C34">
      <w:pPr>
        <w:pStyle w:val="ListParagraph"/>
        <w:tabs>
          <w:tab w:val="left" w:pos="7590"/>
        </w:tabs>
        <w:spacing w:after="0" w:line="240" w:lineRule="auto"/>
        <w:ind w:left="1080"/>
      </w:pPr>
    </w:p>
    <w:p w:rsidR="00B37E7F" w:rsidRPr="00A41D56" w:rsidRDefault="00B37E7F" w:rsidP="00777C95">
      <w:pPr>
        <w:tabs>
          <w:tab w:val="left" w:pos="7590"/>
        </w:tabs>
        <w:spacing w:after="0" w:line="240" w:lineRule="auto"/>
        <w:rPr>
          <w:b/>
        </w:rPr>
      </w:pPr>
      <w:r w:rsidRPr="00A41D56">
        <w:rPr>
          <w:b/>
        </w:rPr>
        <w:t xml:space="preserve">When do you ask about pronouns? </w:t>
      </w:r>
    </w:p>
    <w:p w:rsidR="00B37E7F" w:rsidRPr="00A41D56" w:rsidRDefault="00B37E7F" w:rsidP="00777C95">
      <w:pPr>
        <w:pStyle w:val="ListParagraph"/>
        <w:numPr>
          <w:ilvl w:val="0"/>
          <w:numId w:val="10"/>
        </w:numPr>
        <w:tabs>
          <w:tab w:val="left" w:pos="7590"/>
        </w:tabs>
        <w:spacing w:after="0" w:line="240" w:lineRule="auto"/>
        <w:rPr>
          <w:b/>
        </w:rPr>
      </w:pPr>
      <w:r w:rsidRPr="00A41D56">
        <w:t>When you’re meeting someone new! Pairing the pronoun question up with the name question can help to know when you might ask.</w:t>
      </w:r>
    </w:p>
    <w:p w:rsidR="00B37E7F" w:rsidRPr="00A41D56" w:rsidRDefault="00B37E7F" w:rsidP="00777C95">
      <w:pPr>
        <w:pStyle w:val="ListParagraph"/>
        <w:numPr>
          <w:ilvl w:val="0"/>
          <w:numId w:val="10"/>
        </w:numPr>
        <w:tabs>
          <w:tab w:val="left" w:pos="7590"/>
        </w:tabs>
        <w:spacing w:after="0" w:line="240" w:lineRule="auto"/>
        <w:rPr>
          <w:b/>
        </w:rPr>
      </w:pPr>
      <w:r w:rsidRPr="00A41D56">
        <w:t>If you are a provider, you can add a question about pronouns on your intake form along with other identifying information.</w:t>
      </w:r>
      <w:r>
        <w:t xml:space="preserve"> </w:t>
      </w:r>
      <w:r w:rsidRPr="00A41D56">
        <w:t>If not on your intake form, you can ask during an int</w:t>
      </w:r>
      <w:r>
        <w:t xml:space="preserve">ake interview. See above for </w:t>
      </w:r>
      <w:r w:rsidRPr="00A41D56">
        <w:t xml:space="preserve">example </w:t>
      </w:r>
      <w:r>
        <w:t>language.</w:t>
      </w:r>
      <w:r w:rsidRPr="00A41D56">
        <w:t xml:space="preserve"> </w:t>
      </w:r>
    </w:p>
    <w:p w:rsidR="00B37E7F" w:rsidRPr="00777C95" w:rsidRDefault="00B37E7F" w:rsidP="00777C95">
      <w:pPr>
        <w:pStyle w:val="ListParagraph"/>
        <w:numPr>
          <w:ilvl w:val="0"/>
          <w:numId w:val="10"/>
        </w:numPr>
        <w:tabs>
          <w:tab w:val="left" w:pos="7590"/>
        </w:tabs>
        <w:spacing w:after="0" w:line="240" w:lineRule="auto"/>
        <w:rPr>
          <w:b/>
        </w:rPr>
      </w:pPr>
      <w:r w:rsidRPr="00A41D56">
        <w:t xml:space="preserve">You can add pronouns to the list of what folks should share in a meeting when you would usually go around and share names and departments. </w:t>
      </w:r>
    </w:p>
    <w:p w:rsidR="00B37E7F" w:rsidRPr="00A41D56" w:rsidRDefault="00B37E7F" w:rsidP="00777C95">
      <w:pPr>
        <w:pStyle w:val="ListParagraph"/>
        <w:tabs>
          <w:tab w:val="left" w:pos="7590"/>
        </w:tabs>
        <w:spacing w:after="0" w:line="240" w:lineRule="auto"/>
        <w:ind w:left="360"/>
        <w:rPr>
          <w:b/>
        </w:rPr>
      </w:pPr>
    </w:p>
    <w:p w:rsidR="00B37E7F" w:rsidRDefault="00B37E7F" w:rsidP="00D35BDE">
      <w:pPr>
        <w:tabs>
          <w:tab w:val="left" w:pos="7590"/>
        </w:tabs>
        <w:spacing w:after="0" w:line="240" w:lineRule="auto"/>
        <w:rPr>
          <w:b/>
        </w:rPr>
      </w:pPr>
      <w:r w:rsidRPr="00A41D56">
        <w:rPr>
          <w:b/>
        </w:rPr>
        <w:t>Isn’t asking for pronouns outing</w:t>
      </w:r>
      <w:r>
        <w:rPr>
          <w:b/>
        </w:rPr>
        <w:t>*</w:t>
      </w:r>
      <w:r w:rsidRPr="00A41D56">
        <w:rPr>
          <w:b/>
        </w:rPr>
        <w:t xml:space="preserve"> someone? </w:t>
      </w:r>
      <w:r>
        <w:rPr>
          <w:b/>
        </w:rPr>
        <w:t xml:space="preserve"> </w:t>
      </w:r>
      <w:r w:rsidRPr="00093806">
        <w:rPr>
          <w:sz w:val="20"/>
          <w:szCs w:val="20"/>
        </w:rPr>
        <w:t>(</w:t>
      </w:r>
      <w:r>
        <w:rPr>
          <w:sz w:val="20"/>
          <w:szCs w:val="20"/>
        </w:rPr>
        <w:t>*To “</w:t>
      </w:r>
      <w:r w:rsidRPr="00093806">
        <w:rPr>
          <w:sz w:val="20"/>
          <w:szCs w:val="20"/>
        </w:rPr>
        <w:t>out”</w:t>
      </w:r>
      <w:r>
        <w:rPr>
          <w:sz w:val="20"/>
          <w:szCs w:val="20"/>
        </w:rPr>
        <w:t xml:space="preserve"> someone</w:t>
      </w:r>
      <w:r w:rsidRPr="00093806">
        <w:rPr>
          <w:sz w:val="20"/>
          <w:szCs w:val="20"/>
        </w:rPr>
        <w:t xml:space="preserve"> is to disclose </w:t>
      </w:r>
      <w:r>
        <w:rPr>
          <w:sz w:val="20"/>
          <w:szCs w:val="20"/>
        </w:rPr>
        <w:t>their</w:t>
      </w:r>
      <w:r w:rsidRPr="00093806">
        <w:rPr>
          <w:sz w:val="20"/>
          <w:szCs w:val="20"/>
        </w:rPr>
        <w:t xml:space="preserve"> identity without their consent)</w:t>
      </w:r>
    </w:p>
    <w:p w:rsidR="00B37E7F" w:rsidRPr="00A41D56" w:rsidRDefault="00B37E7F" w:rsidP="003629D8">
      <w:pPr>
        <w:pStyle w:val="ListParagraph"/>
        <w:numPr>
          <w:ilvl w:val="0"/>
          <w:numId w:val="10"/>
        </w:numPr>
        <w:tabs>
          <w:tab w:val="left" w:pos="7590"/>
        </w:tabs>
        <w:spacing w:line="240" w:lineRule="auto"/>
        <w:rPr>
          <w:b/>
        </w:rPr>
      </w:pPr>
      <w:r w:rsidRPr="00A41D56">
        <w:t xml:space="preserve">Actually, pronouns are not private. </w:t>
      </w:r>
      <w:r>
        <w:t xml:space="preserve">Pronouns are social! You and others </w:t>
      </w:r>
      <w:r w:rsidRPr="00A41D56">
        <w:t xml:space="preserve">will use pronouns for someone </w:t>
      </w:r>
      <w:r>
        <w:t>regardless of whether</w:t>
      </w:r>
      <w:r w:rsidRPr="00A41D56">
        <w:t xml:space="preserve"> space</w:t>
      </w:r>
      <w:r>
        <w:t xml:space="preserve"> is created</w:t>
      </w:r>
      <w:r w:rsidRPr="00A41D56">
        <w:t xml:space="preserve"> for them to share the one</w:t>
      </w:r>
      <w:r>
        <w:t>s they actually use</w:t>
      </w:r>
      <w:r w:rsidRPr="00A41D56">
        <w:t xml:space="preserve">. </w:t>
      </w:r>
      <w:r>
        <w:t>If you ask everyone, you won’t be targeting anyone in particular or isolating them.</w:t>
      </w:r>
    </w:p>
    <w:p w:rsidR="00B37E7F" w:rsidRPr="00A41D56" w:rsidRDefault="00B37E7F" w:rsidP="004F2563">
      <w:pPr>
        <w:pStyle w:val="ListParagraph"/>
        <w:numPr>
          <w:ilvl w:val="0"/>
          <w:numId w:val="10"/>
        </w:numPr>
        <w:tabs>
          <w:tab w:val="left" w:pos="7590"/>
        </w:tabs>
        <w:spacing w:line="240" w:lineRule="auto"/>
        <w:rPr>
          <w:b/>
        </w:rPr>
      </w:pPr>
      <w:r w:rsidRPr="00A41D56">
        <w:t>It is true that some people use different pronouns in different spaces and not respecting this could out</w:t>
      </w:r>
      <w:r>
        <w:t xml:space="preserve"> them. Find out if a client, colleague, or</w:t>
      </w:r>
      <w:r w:rsidRPr="00A41D56">
        <w:t xml:space="preserve"> frien</w:t>
      </w:r>
      <w:r>
        <w:t xml:space="preserve">d only uses their </w:t>
      </w:r>
      <w:r w:rsidRPr="00A41D56">
        <w:t>pronouns in some spaces and uses different pronouns in others. (e.g. a student who uses one pronoun at school and another at home</w:t>
      </w:r>
      <w:r>
        <w:t xml:space="preserve"> for safety reasons.</w:t>
      </w:r>
      <w:r w:rsidRPr="00A41D56">
        <w:t>)</w:t>
      </w:r>
    </w:p>
    <w:p w:rsidR="00B37E7F" w:rsidRDefault="00B37E7F" w:rsidP="004F2563">
      <w:pPr>
        <w:tabs>
          <w:tab w:val="left" w:pos="7590"/>
        </w:tabs>
        <w:spacing w:line="240" w:lineRule="auto"/>
        <w:rPr>
          <w:b/>
        </w:rPr>
      </w:pPr>
      <w:r>
        <w:rPr>
          <w:b/>
        </w:rPr>
        <w:t xml:space="preserve">What if I haven’t had the opportunity to find out what pronouns someone uses? </w:t>
      </w:r>
      <w:r>
        <w:t>T</w:t>
      </w:r>
      <w:r w:rsidRPr="00093806">
        <w:t xml:space="preserve">his might also </w:t>
      </w:r>
      <w:r>
        <w:t>come up</w:t>
      </w:r>
      <w:r w:rsidRPr="00093806">
        <w:t xml:space="preserve"> because you have incredibly limited </w:t>
      </w:r>
      <w:r>
        <w:t xml:space="preserve">interactions with </w:t>
      </w:r>
      <w:r w:rsidRPr="00093806">
        <w:t>client</w:t>
      </w:r>
      <w:r>
        <w:t>s/students/colleagues, which</w:t>
      </w:r>
      <w:r w:rsidRPr="00093806">
        <w:t xml:space="preserve"> do not</w:t>
      </w:r>
      <w:r>
        <w:t xml:space="preserve"> often</w:t>
      </w:r>
      <w:r w:rsidRPr="00093806">
        <w:t xml:space="preserve"> warrant a pronoun conversation</w:t>
      </w:r>
      <w:r>
        <w:t>.</w:t>
      </w:r>
    </w:p>
    <w:p w:rsidR="00B37E7F" w:rsidRPr="00A41D56" w:rsidRDefault="00B37E7F" w:rsidP="004F2563">
      <w:pPr>
        <w:pStyle w:val="ListParagraph"/>
        <w:numPr>
          <w:ilvl w:val="0"/>
          <w:numId w:val="10"/>
        </w:numPr>
        <w:tabs>
          <w:tab w:val="left" w:pos="7590"/>
        </w:tabs>
        <w:spacing w:line="240" w:lineRule="auto"/>
        <w:rPr>
          <w:b/>
        </w:rPr>
      </w:pPr>
      <w:r>
        <w:t>Use gender neutral language! Here are some examples:</w:t>
      </w:r>
    </w:p>
    <w:p w:rsidR="00B37E7F" w:rsidRPr="00A41D56" w:rsidRDefault="00B37E7F" w:rsidP="00D35BDE">
      <w:pPr>
        <w:pStyle w:val="ListParagraph"/>
        <w:numPr>
          <w:ilvl w:val="1"/>
          <w:numId w:val="10"/>
        </w:numPr>
        <w:tabs>
          <w:tab w:val="left" w:pos="7590"/>
        </w:tabs>
        <w:spacing w:line="240" w:lineRule="auto"/>
        <w:rPr>
          <w:b/>
        </w:rPr>
      </w:pPr>
      <w:r>
        <w:t>“A client/student/customer up front is wondering where to go to turn the paperwork in…”</w:t>
      </w:r>
    </w:p>
    <w:p w:rsidR="00B37E7F" w:rsidRPr="00657CAE" w:rsidRDefault="00B37E7F" w:rsidP="00D35BDE">
      <w:pPr>
        <w:pStyle w:val="ListParagraph"/>
        <w:numPr>
          <w:ilvl w:val="1"/>
          <w:numId w:val="10"/>
        </w:numPr>
        <w:tabs>
          <w:tab w:val="left" w:pos="7590"/>
        </w:tabs>
        <w:spacing w:line="240" w:lineRule="auto"/>
        <w:rPr>
          <w:b/>
        </w:rPr>
      </w:pPr>
      <w:r>
        <w:t>“I don’t know what pronouns that person uses” or “I liked what that person said about..”</w:t>
      </w:r>
    </w:p>
    <w:p w:rsidR="00B37E7F" w:rsidRPr="004F2563" w:rsidRDefault="00B37E7F" w:rsidP="00D35BDE">
      <w:pPr>
        <w:pStyle w:val="ListParagraph"/>
        <w:numPr>
          <w:ilvl w:val="1"/>
          <w:numId w:val="10"/>
        </w:numPr>
        <w:tabs>
          <w:tab w:val="left" w:pos="7590"/>
        </w:tabs>
        <w:spacing w:line="240" w:lineRule="auto"/>
        <w:rPr>
          <w:b/>
        </w:rPr>
      </w:pPr>
      <w:r>
        <w:t>“There’s someone here I don’t recognize; have you met them? Over there with the glasses…”</w:t>
      </w:r>
    </w:p>
    <w:p w:rsidR="00B37E7F" w:rsidRPr="004F2563" w:rsidRDefault="00B37E7F" w:rsidP="004F2563">
      <w:pPr>
        <w:pStyle w:val="ListParagraph"/>
        <w:tabs>
          <w:tab w:val="left" w:pos="7590"/>
        </w:tabs>
        <w:spacing w:line="240" w:lineRule="auto"/>
        <w:ind w:left="360"/>
        <w:rPr>
          <w:b/>
        </w:rPr>
      </w:pPr>
    </w:p>
    <w:p w:rsidR="00B37E7F" w:rsidRDefault="00B37E7F" w:rsidP="004F2563">
      <w:pPr>
        <w:pStyle w:val="ListParagraph"/>
        <w:tabs>
          <w:tab w:val="left" w:pos="7590"/>
        </w:tabs>
        <w:spacing w:line="240" w:lineRule="auto"/>
        <w:ind w:left="0"/>
        <w:rPr>
          <w:b/>
        </w:rPr>
      </w:pPr>
      <w:r>
        <w:rPr>
          <w:b/>
        </w:rPr>
        <w:t xml:space="preserve">What do I do if I accidentally use the wrong pronouns for someone? How should I react? </w:t>
      </w:r>
    </w:p>
    <w:p w:rsidR="00B37E7F" w:rsidRPr="00A81C5A" w:rsidRDefault="00B37E7F" w:rsidP="004F2563">
      <w:pPr>
        <w:pStyle w:val="ListParagraph"/>
        <w:numPr>
          <w:ilvl w:val="0"/>
          <w:numId w:val="10"/>
        </w:numPr>
        <w:tabs>
          <w:tab w:val="left" w:pos="7590"/>
        </w:tabs>
        <w:spacing w:line="240" w:lineRule="auto"/>
        <w:rPr>
          <w:b/>
        </w:rPr>
      </w:pPr>
      <w:r>
        <w:t>Acknowledge your mistake. This can sound like simply changing to the correct pronoun mid-sentence. (e.g. “I was telling her….um, him to come by in the afternoon.”)</w:t>
      </w:r>
    </w:p>
    <w:p w:rsidR="00B37E7F" w:rsidRPr="00A81C5A" w:rsidRDefault="00B37E7F" w:rsidP="004F2563">
      <w:pPr>
        <w:pStyle w:val="ListParagraph"/>
        <w:numPr>
          <w:ilvl w:val="0"/>
          <w:numId w:val="10"/>
        </w:numPr>
        <w:tabs>
          <w:tab w:val="left" w:pos="7590"/>
        </w:tabs>
        <w:spacing w:line="240" w:lineRule="auto"/>
        <w:rPr>
          <w:b/>
        </w:rPr>
      </w:pPr>
      <w:r>
        <w:t xml:space="preserve">Move on quickly. Do not sit in the moment stewing over the mistake (e.g. “Oh shoot! I’ve been so good at getting it right lately! It’s tough, I mean I knew him before he was a him!”). Get back to whatever you were talking about as soon as you’ve changed to the right pronoun. </w:t>
      </w:r>
    </w:p>
    <w:p w:rsidR="00B37E7F" w:rsidRPr="00E10133" w:rsidRDefault="00B37E7F" w:rsidP="00E10133">
      <w:pPr>
        <w:pStyle w:val="ListParagraph"/>
        <w:numPr>
          <w:ilvl w:val="0"/>
          <w:numId w:val="10"/>
        </w:numPr>
        <w:tabs>
          <w:tab w:val="left" w:pos="7590"/>
        </w:tabs>
        <w:spacing w:line="240" w:lineRule="auto"/>
        <w:rPr>
          <w:b/>
        </w:rPr>
      </w:pPr>
      <w:r>
        <w:t>Center the needs of the person who was mispronouned, not your own. Your needs are probably to be assured you are still a good person/ally or affirmed in the work you’ve been doing to respect that person’s identity (“I’ve been trying! I’ve been getting better!”). Do not look to be taken care of by the mispronouned person (e.g. “Cut me some slack” or otherwise putting them in the position to say, “it’s ok”); take care of them in that moment by correcting yourself and moving on. If you need to process what happened, do it later, on your own time, with someone other than that person.</w:t>
      </w:r>
    </w:p>
    <w:p w:rsidR="00B37E7F" w:rsidRPr="00A41D56" w:rsidRDefault="00B37E7F" w:rsidP="004F2563">
      <w:pPr>
        <w:tabs>
          <w:tab w:val="left" w:pos="7590"/>
        </w:tabs>
        <w:spacing w:after="0" w:line="240" w:lineRule="auto"/>
        <w:rPr>
          <w:b/>
          <w:sz w:val="26"/>
          <w:szCs w:val="26"/>
        </w:rPr>
      </w:pPr>
      <w:r w:rsidRPr="00A41D56">
        <w:rPr>
          <w:b/>
          <w:sz w:val="26"/>
          <w:szCs w:val="26"/>
        </w:rPr>
        <w:t xml:space="preserve">How do you use gender neutral pronouns in a sentence? </w:t>
      </w:r>
    </w:p>
    <w:tbl>
      <w:tblPr>
        <w:tblW w:w="9394" w:type="dxa"/>
        <w:jc w:val="center"/>
        <w:tblLook w:val="00A0"/>
      </w:tblPr>
      <w:tblGrid>
        <w:gridCol w:w="1170"/>
        <w:gridCol w:w="8224"/>
      </w:tblGrid>
      <w:tr w:rsidR="00B37E7F" w:rsidRPr="0034571C" w:rsidTr="00556273">
        <w:trPr>
          <w:trHeight w:val="702"/>
          <w:jc w:val="center"/>
        </w:trPr>
        <w:tc>
          <w:tcPr>
            <w:tcW w:w="1170" w:type="dxa"/>
            <w:shd w:val="clear" w:color="auto" w:fill="D9D9D9"/>
          </w:tcPr>
          <w:p w:rsidR="00B37E7F" w:rsidRPr="0034571C" w:rsidRDefault="00B37E7F" w:rsidP="00E10133">
            <w:pPr>
              <w:tabs>
                <w:tab w:val="left" w:pos="7590"/>
              </w:tabs>
              <w:spacing w:after="0" w:line="240" w:lineRule="auto"/>
              <w:jc w:val="center"/>
              <w:rPr>
                <w:b/>
                <w:bCs/>
              </w:rPr>
            </w:pPr>
            <w:r w:rsidRPr="0034571C">
              <w:rPr>
                <w:b/>
                <w:bCs/>
              </w:rPr>
              <w:t>They</w:t>
            </w:r>
          </w:p>
        </w:tc>
        <w:tc>
          <w:tcPr>
            <w:tcW w:w="8224" w:type="dxa"/>
            <w:shd w:val="clear" w:color="auto" w:fill="D9D9D9"/>
          </w:tcPr>
          <w:p w:rsidR="00B37E7F" w:rsidRPr="0034571C" w:rsidRDefault="00B37E7F" w:rsidP="00E10133">
            <w:pPr>
              <w:tabs>
                <w:tab w:val="left" w:pos="7590"/>
              </w:tabs>
              <w:spacing w:after="0" w:line="240" w:lineRule="auto"/>
              <w:rPr>
                <w:b/>
                <w:bCs/>
              </w:rPr>
            </w:pPr>
            <w:r w:rsidRPr="0034571C">
              <w:rPr>
                <w:bCs/>
              </w:rPr>
              <w:t xml:space="preserve">“They are bringing their friend with them because they don’t like being by themself.” </w:t>
            </w:r>
          </w:p>
          <w:p w:rsidR="00B37E7F" w:rsidRPr="0034571C" w:rsidRDefault="00B37E7F" w:rsidP="00E10133">
            <w:pPr>
              <w:tabs>
                <w:tab w:val="left" w:pos="7590"/>
              </w:tabs>
              <w:spacing w:after="0" w:line="240" w:lineRule="auto"/>
              <w:rPr>
                <w:b/>
                <w:bCs/>
              </w:rPr>
            </w:pPr>
            <w:r>
              <w:rPr>
                <w:bCs/>
              </w:rPr>
              <w:t>-“W</w:t>
            </w:r>
            <w:r w:rsidRPr="0034571C">
              <w:rPr>
                <w:bCs/>
              </w:rPr>
              <w:t>hose is this?”   -“It’s theirs”</w:t>
            </w:r>
            <w:bookmarkStart w:id="0" w:name="_GoBack"/>
            <w:bookmarkEnd w:id="0"/>
          </w:p>
        </w:tc>
      </w:tr>
      <w:tr w:rsidR="00B37E7F" w:rsidRPr="0034571C" w:rsidTr="00556273">
        <w:trPr>
          <w:trHeight w:val="369"/>
          <w:jc w:val="center"/>
        </w:trPr>
        <w:tc>
          <w:tcPr>
            <w:tcW w:w="1170" w:type="dxa"/>
          </w:tcPr>
          <w:p w:rsidR="00B37E7F" w:rsidRDefault="00B37E7F" w:rsidP="00E10133">
            <w:pPr>
              <w:tabs>
                <w:tab w:val="left" w:pos="7590"/>
              </w:tabs>
              <w:spacing w:after="0" w:line="240" w:lineRule="auto"/>
              <w:jc w:val="center"/>
              <w:rPr>
                <w:b/>
                <w:bCs/>
              </w:rPr>
            </w:pPr>
            <w:r w:rsidRPr="0034571C">
              <w:rPr>
                <w:b/>
                <w:bCs/>
              </w:rPr>
              <w:t>Ze/Hir</w:t>
            </w:r>
          </w:p>
          <w:p w:rsidR="00B37E7F" w:rsidRPr="0034571C" w:rsidRDefault="00B37E7F" w:rsidP="00E10133">
            <w:pPr>
              <w:tabs>
                <w:tab w:val="left" w:pos="7590"/>
              </w:tabs>
              <w:spacing w:after="0" w:line="240" w:lineRule="auto"/>
              <w:jc w:val="center"/>
              <w:rPr>
                <w:b/>
                <w:bCs/>
              </w:rPr>
            </w:pPr>
          </w:p>
        </w:tc>
        <w:tc>
          <w:tcPr>
            <w:tcW w:w="8224" w:type="dxa"/>
          </w:tcPr>
          <w:p w:rsidR="00B37E7F" w:rsidRPr="0034571C" w:rsidRDefault="00B37E7F" w:rsidP="00E10133">
            <w:pPr>
              <w:tabs>
                <w:tab w:val="left" w:pos="7590"/>
              </w:tabs>
              <w:spacing w:after="0" w:line="240" w:lineRule="auto"/>
            </w:pPr>
            <w:r w:rsidRPr="0034571C">
              <w:t xml:space="preserve">“Ze is bringing hir friend with hir because ze doesn’t like being by hirself.” </w:t>
            </w:r>
          </w:p>
          <w:p w:rsidR="00B37E7F" w:rsidRPr="0034571C" w:rsidRDefault="00B37E7F" w:rsidP="00E10133">
            <w:pPr>
              <w:tabs>
                <w:tab w:val="left" w:pos="7590"/>
              </w:tabs>
              <w:spacing w:after="0" w:line="240" w:lineRule="auto"/>
            </w:pPr>
            <w:r>
              <w:t>-“W</w:t>
            </w:r>
            <w:r w:rsidRPr="0034571C">
              <w:t>hose is this?”  -“It’s hirs”</w:t>
            </w:r>
          </w:p>
        </w:tc>
      </w:tr>
    </w:tbl>
    <w:p w:rsidR="00B37E7F" w:rsidRPr="00A41D56" w:rsidRDefault="00B37E7F" w:rsidP="004F2563">
      <w:pPr>
        <w:tabs>
          <w:tab w:val="left" w:pos="7590"/>
        </w:tabs>
        <w:spacing w:after="0" w:line="240" w:lineRule="auto"/>
      </w:pPr>
    </w:p>
    <w:p w:rsidR="00B37E7F" w:rsidRPr="00A41D56" w:rsidRDefault="00B37E7F" w:rsidP="004F2563">
      <w:pPr>
        <w:tabs>
          <w:tab w:val="left" w:pos="7590"/>
        </w:tabs>
        <w:spacing w:after="0" w:line="240" w:lineRule="auto"/>
        <w:rPr>
          <w:b/>
          <w:sz w:val="26"/>
          <w:szCs w:val="26"/>
        </w:rPr>
      </w:pPr>
      <w:r w:rsidRPr="00A41D56">
        <w:rPr>
          <w:b/>
          <w:sz w:val="26"/>
          <w:szCs w:val="26"/>
        </w:rPr>
        <w:t xml:space="preserve">Who uses gender neutral pronouns? </w:t>
      </w:r>
    </w:p>
    <w:p w:rsidR="00B37E7F" w:rsidRPr="00A41D56" w:rsidRDefault="00B37E7F" w:rsidP="004F2563">
      <w:pPr>
        <w:pStyle w:val="ListParagraph"/>
        <w:numPr>
          <w:ilvl w:val="0"/>
          <w:numId w:val="9"/>
        </w:numPr>
        <w:tabs>
          <w:tab w:val="left" w:pos="7590"/>
        </w:tabs>
        <w:spacing w:after="0" w:line="240" w:lineRule="auto"/>
        <w:rPr>
          <w:b/>
          <w:strike/>
        </w:rPr>
      </w:pPr>
      <w:r w:rsidRPr="00A41D56">
        <w:rPr>
          <w:strike/>
        </w:rPr>
        <w:t>Only young people.</w:t>
      </w:r>
      <w:r w:rsidRPr="00A41D56">
        <w:t xml:space="preserve"> People of any age use gender neutral pronouns! Age and pronouns do not correlate in any particular way. </w:t>
      </w:r>
    </w:p>
    <w:p w:rsidR="00B37E7F" w:rsidRPr="00A41D56" w:rsidRDefault="00B37E7F" w:rsidP="004F2563">
      <w:pPr>
        <w:pStyle w:val="ListParagraph"/>
        <w:numPr>
          <w:ilvl w:val="0"/>
          <w:numId w:val="9"/>
        </w:numPr>
        <w:tabs>
          <w:tab w:val="left" w:pos="7590"/>
        </w:tabs>
        <w:spacing w:before="240" w:after="0" w:line="240" w:lineRule="auto"/>
        <w:rPr>
          <w:b/>
          <w:strike/>
        </w:rPr>
      </w:pPr>
      <w:r w:rsidRPr="00A41D56">
        <w:rPr>
          <w:strike/>
        </w:rPr>
        <w:t>Only people of certain genders.</w:t>
      </w:r>
      <w:r w:rsidRPr="00A41D56">
        <w:t xml:space="preserve"> Gender neutral pronouns are used by people who hold a variety of different gender identities. </w:t>
      </w:r>
    </w:p>
    <w:p w:rsidR="00B37E7F" w:rsidRDefault="00B37E7F" w:rsidP="004F2563">
      <w:pPr>
        <w:tabs>
          <w:tab w:val="left" w:pos="7590"/>
        </w:tabs>
        <w:spacing w:after="0" w:line="240" w:lineRule="auto"/>
      </w:pPr>
    </w:p>
    <w:p w:rsidR="00B37E7F" w:rsidRPr="00E10133" w:rsidRDefault="00B37E7F" w:rsidP="00344C34">
      <w:pPr>
        <w:tabs>
          <w:tab w:val="left" w:pos="7590"/>
        </w:tabs>
        <w:spacing w:after="0" w:line="240" w:lineRule="auto"/>
        <w:rPr>
          <w:b/>
          <w:sz w:val="26"/>
          <w:szCs w:val="26"/>
        </w:rPr>
      </w:pPr>
      <w:r>
        <w:rPr>
          <w:b/>
          <w:sz w:val="26"/>
          <w:szCs w:val="26"/>
        </w:rPr>
        <w:t>Other b</w:t>
      </w:r>
      <w:r w:rsidRPr="00E10133">
        <w:rPr>
          <w:b/>
          <w:sz w:val="26"/>
          <w:szCs w:val="26"/>
        </w:rPr>
        <w:t>est practices</w:t>
      </w:r>
      <w:r>
        <w:rPr>
          <w:b/>
          <w:sz w:val="26"/>
          <w:szCs w:val="26"/>
        </w:rPr>
        <w:t xml:space="preserve"> to remember</w:t>
      </w:r>
      <w:r w:rsidRPr="00E10133">
        <w:rPr>
          <w:b/>
          <w:sz w:val="26"/>
          <w:szCs w:val="26"/>
        </w:rPr>
        <w:t xml:space="preserve">: </w:t>
      </w:r>
    </w:p>
    <w:p w:rsidR="00B37E7F" w:rsidRPr="00E10133" w:rsidRDefault="00B37E7F" w:rsidP="00E10133">
      <w:pPr>
        <w:pStyle w:val="ListParagraph"/>
        <w:numPr>
          <w:ilvl w:val="0"/>
          <w:numId w:val="10"/>
        </w:numPr>
        <w:tabs>
          <w:tab w:val="left" w:pos="7590"/>
        </w:tabs>
        <w:spacing w:line="240" w:lineRule="auto"/>
        <w:rPr>
          <w:b/>
        </w:rPr>
      </w:pPr>
      <w:r w:rsidRPr="00265694">
        <w:rPr>
          <w:b/>
        </w:rPr>
        <w:t xml:space="preserve">Say “gender pronoun” rather than “preferred pronoun.” </w:t>
      </w:r>
      <w:r>
        <w:t xml:space="preserve">Pronouns are often not simply a preference (such as  “I prefer chocolate ice cream to vanilla, but I’ll take whatever”) but a key part of respecting one another. </w:t>
      </w:r>
    </w:p>
    <w:p w:rsidR="00B37E7F" w:rsidRDefault="00B37E7F" w:rsidP="00E10133">
      <w:pPr>
        <w:pStyle w:val="ListParagraph"/>
        <w:numPr>
          <w:ilvl w:val="0"/>
          <w:numId w:val="10"/>
        </w:numPr>
        <w:tabs>
          <w:tab w:val="left" w:pos="7590"/>
        </w:tabs>
        <w:spacing w:line="240" w:lineRule="auto"/>
        <w:rPr>
          <w:b/>
        </w:rPr>
      </w:pPr>
      <w:r w:rsidRPr="00265694">
        <w:rPr>
          <w:b/>
        </w:rPr>
        <w:t>Talk about specific pronouns such as she, he, they, etc. rather than saying “female pronouns” or “male pronouns.”</w:t>
      </w:r>
      <w:r>
        <w:t xml:space="preserve"> </w:t>
      </w:r>
      <w:r w:rsidRPr="00A41D56">
        <w:t>Though gendered pronouns are culturally associated with gender identities (e.g. men</w:t>
      </w:r>
      <w:r>
        <w:t xml:space="preserve"> use “he”</w:t>
      </w:r>
      <w:r w:rsidRPr="00A41D56">
        <w:t xml:space="preserve"> an</w:t>
      </w:r>
      <w:r>
        <w:t xml:space="preserve">d </w:t>
      </w:r>
      <w:r w:rsidRPr="00A41D56">
        <w:t>women</w:t>
      </w:r>
      <w:r>
        <w:t xml:space="preserve"> use “she”), t</w:t>
      </w:r>
      <w:r w:rsidRPr="00A41D56">
        <w:t>his does not apply to everyone</w:t>
      </w:r>
      <w:r>
        <w:t>. For example,</w:t>
      </w:r>
      <w:r w:rsidRPr="00A41D56">
        <w:t xml:space="preserve"> some people who use </w:t>
      </w:r>
      <w:r>
        <w:t>“she” do not identify as women but may use “she/her” pronouns for safety reasons or in different situations.</w:t>
      </w:r>
    </w:p>
    <w:p w:rsidR="00B37E7F" w:rsidRDefault="00B37E7F" w:rsidP="00E10133">
      <w:pPr>
        <w:pStyle w:val="ListParagraph"/>
        <w:numPr>
          <w:ilvl w:val="0"/>
          <w:numId w:val="10"/>
        </w:numPr>
        <w:tabs>
          <w:tab w:val="left" w:pos="7590"/>
        </w:tabs>
        <w:spacing w:line="240" w:lineRule="auto"/>
        <w:rPr>
          <w:b/>
        </w:rPr>
      </w:pPr>
      <w:r w:rsidRPr="00265694">
        <w:rPr>
          <w:b/>
        </w:rPr>
        <w:t>If you’ve never had your pronouns questioned, be mindful of how you share your pronouns.</w:t>
      </w:r>
      <w:r w:rsidRPr="00E10133">
        <w:t xml:space="preserve"> For example, if you say “I don’t care” or “you can use any pronoun for me,” make</w:t>
      </w:r>
      <w:r>
        <w:t xml:space="preserve"> s</w:t>
      </w:r>
      <w:r w:rsidRPr="00E10133">
        <w:t xml:space="preserve">ure that you understand the impact of being called pronouns different that what you </w:t>
      </w:r>
      <w:r>
        <w:t>are used to being called</w:t>
      </w:r>
      <w:r w:rsidRPr="00E10133">
        <w:t xml:space="preserve">. </w:t>
      </w:r>
      <w:r>
        <w:t xml:space="preserve"> </w:t>
      </w:r>
    </w:p>
    <w:sectPr w:rsidR="00B37E7F" w:rsidSect="00FC1457">
      <w:headerReference w:type="default" r:id="rId7"/>
      <w:footerReference w:type="default" r:id="rId8"/>
      <w:pgSz w:w="12240" w:h="15840"/>
      <w:pgMar w:top="1152" w:right="720" w:bottom="115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E7F" w:rsidRDefault="00B37E7F" w:rsidP="00916C71">
      <w:pPr>
        <w:spacing w:after="0" w:line="240" w:lineRule="auto"/>
      </w:pPr>
      <w:r>
        <w:separator/>
      </w:r>
    </w:p>
  </w:endnote>
  <w:endnote w:type="continuationSeparator" w:id="0">
    <w:p w:rsidR="00B37E7F" w:rsidRDefault="00B37E7F" w:rsidP="00916C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Calibri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E7F" w:rsidRDefault="00B37E7F" w:rsidP="00992CD7">
    <w:pPr>
      <w:pStyle w:val="Footer"/>
      <w:jc w:val="center"/>
    </w:pPr>
    <w:r>
      <w:t>Resource developed by Nash Jones, tash shatz, and Neola Young</w:t>
    </w:r>
  </w:p>
  <w:p w:rsidR="00B37E7F" w:rsidRDefault="00B37E7F" w:rsidP="00992CD7">
    <w:pPr>
      <w:pStyle w:val="Footer"/>
      <w:jc w:val="center"/>
    </w:pPr>
    <w:r>
      <w:t>Portland, OR 2015-2016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E7F" w:rsidRDefault="00B37E7F" w:rsidP="00916C71">
      <w:pPr>
        <w:spacing w:after="0" w:line="240" w:lineRule="auto"/>
      </w:pPr>
      <w:r>
        <w:separator/>
      </w:r>
    </w:p>
  </w:footnote>
  <w:footnote w:type="continuationSeparator" w:id="0">
    <w:p w:rsidR="00B37E7F" w:rsidRDefault="00B37E7F" w:rsidP="00916C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E7F" w:rsidRPr="00D70B14" w:rsidRDefault="00B37E7F" w:rsidP="00D70B14">
    <w:pPr>
      <w:pStyle w:val="Header"/>
      <w:jc w:val="center"/>
      <w:rPr>
        <w:rFonts w:ascii="Cambria" w:hAnsi="Cambria"/>
        <w:sz w:val="28"/>
        <w:szCs w:val="28"/>
      </w:rPr>
    </w:pPr>
    <w:r w:rsidRPr="00D70B14">
      <w:rPr>
        <w:rFonts w:ascii="Cambria" w:hAnsi="Cambria"/>
        <w:sz w:val="28"/>
        <w:szCs w:val="28"/>
      </w:rPr>
      <w:t xml:space="preserve">Navigating </w:t>
    </w:r>
    <w:r>
      <w:rPr>
        <w:rFonts w:ascii="Cambria" w:hAnsi="Cambria"/>
        <w:sz w:val="28"/>
        <w:szCs w:val="28"/>
      </w:rPr>
      <w:t xml:space="preserve">Gender </w:t>
    </w:r>
    <w:r w:rsidRPr="00D70B14">
      <w:rPr>
        <w:rFonts w:ascii="Cambria" w:hAnsi="Cambria"/>
        <w:sz w:val="28"/>
        <w:szCs w:val="28"/>
      </w:rPr>
      <w:t>Pronouns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7CBF"/>
    <w:multiLevelType w:val="hybridMultilevel"/>
    <w:tmpl w:val="07C4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C028E"/>
    <w:multiLevelType w:val="hybridMultilevel"/>
    <w:tmpl w:val="912A785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nsid w:val="1E37512A"/>
    <w:multiLevelType w:val="hybridMultilevel"/>
    <w:tmpl w:val="9BE66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4429FE"/>
    <w:multiLevelType w:val="hybridMultilevel"/>
    <w:tmpl w:val="348EBD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CF09B4"/>
    <w:multiLevelType w:val="hybridMultilevel"/>
    <w:tmpl w:val="E4FE6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A44EEC"/>
    <w:multiLevelType w:val="hybridMultilevel"/>
    <w:tmpl w:val="9EE2D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B850E8"/>
    <w:multiLevelType w:val="hybridMultilevel"/>
    <w:tmpl w:val="403E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4C7C08"/>
    <w:multiLevelType w:val="hybridMultilevel"/>
    <w:tmpl w:val="460C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993252"/>
    <w:multiLevelType w:val="hybridMultilevel"/>
    <w:tmpl w:val="7ADEF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854572"/>
    <w:multiLevelType w:val="hybridMultilevel"/>
    <w:tmpl w:val="E53A8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6CD160A"/>
    <w:multiLevelType w:val="hybridMultilevel"/>
    <w:tmpl w:val="825A4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EB3169C"/>
    <w:multiLevelType w:val="hybridMultilevel"/>
    <w:tmpl w:val="0060B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C30221"/>
    <w:multiLevelType w:val="hybridMultilevel"/>
    <w:tmpl w:val="B7DC24F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1"/>
  </w:num>
  <w:num w:numId="2">
    <w:abstractNumId w:val="6"/>
  </w:num>
  <w:num w:numId="3">
    <w:abstractNumId w:val="5"/>
  </w:num>
  <w:num w:numId="4">
    <w:abstractNumId w:val="0"/>
  </w:num>
  <w:num w:numId="5">
    <w:abstractNumId w:val="7"/>
  </w:num>
  <w:num w:numId="6">
    <w:abstractNumId w:val="2"/>
  </w:num>
  <w:num w:numId="7">
    <w:abstractNumId w:val="8"/>
  </w:num>
  <w:num w:numId="8">
    <w:abstractNumId w:val="12"/>
  </w:num>
  <w:num w:numId="9">
    <w:abstractNumId w:val="1"/>
  </w:num>
  <w:num w:numId="10">
    <w:abstractNumId w:val="3"/>
  </w:num>
  <w:num w:numId="11">
    <w:abstractNumId w:val="9"/>
  </w:num>
  <w:num w:numId="12">
    <w:abstractNumId w:val="1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2AA6"/>
    <w:rsid w:val="00093806"/>
    <w:rsid w:val="000E7D68"/>
    <w:rsid w:val="001E618F"/>
    <w:rsid w:val="00221788"/>
    <w:rsid w:val="0026442E"/>
    <w:rsid w:val="00265694"/>
    <w:rsid w:val="00306961"/>
    <w:rsid w:val="003140F1"/>
    <w:rsid w:val="00340CDE"/>
    <w:rsid w:val="00341F52"/>
    <w:rsid w:val="00344C34"/>
    <w:rsid w:val="0034571C"/>
    <w:rsid w:val="003629D8"/>
    <w:rsid w:val="00377D70"/>
    <w:rsid w:val="003D3A05"/>
    <w:rsid w:val="00415C2B"/>
    <w:rsid w:val="004245CB"/>
    <w:rsid w:val="004654EC"/>
    <w:rsid w:val="00467022"/>
    <w:rsid w:val="004D346D"/>
    <w:rsid w:val="004F2563"/>
    <w:rsid w:val="00500DC3"/>
    <w:rsid w:val="00556273"/>
    <w:rsid w:val="00561085"/>
    <w:rsid w:val="00580A7E"/>
    <w:rsid w:val="005E4F0C"/>
    <w:rsid w:val="00657CAE"/>
    <w:rsid w:val="00695D52"/>
    <w:rsid w:val="006B08C5"/>
    <w:rsid w:val="00757857"/>
    <w:rsid w:val="00777C95"/>
    <w:rsid w:val="007D10D2"/>
    <w:rsid w:val="00803046"/>
    <w:rsid w:val="008152D8"/>
    <w:rsid w:val="0082216A"/>
    <w:rsid w:val="0083008D"/>
    <w:rsid w:val="0083099A"/>
    <w:rsid w:val="008B1D41"/>
    <w:rsid w:val="008C53E7"/>
    <w:rsid w:val="00901CBB"/>
    <w:rsid w:val="00916C71"/>
    <w:rsid w:val="00992CD7"/>
    <w:rsid w:val="00A06501"/>
    <w:rsid w:val="00A41D56"/>
    <w:rsid w:val="00A7658E"/>
    <w:rsid w:val="00A81C5A"/>
    <w:rsid w:val="00AB3AF7"/>
    <w:rsid w:val="00AD2EE5"/>
    <w:rsid w:val="00AF1790"/>
    <w:rsid w:val="00B2736E"/>
    <w:rsid w:val="00B3147A"/>
    <w:rsid w:val="00B37E7F"/>
    <w:rsid w:val="00B52AA6"/>
    <w:rsid w:val="00C3578C"/>
    <w:rsid w:val="00C87AAB"/>
    <w:rsid w:val="00CC2D55"/>
    <w:rsid w:val="00D1416B"/>
    <w:rsid w:val="00D35BDE"/>
    <w:rsid w:val="00D70B14"/>
    <w:rsid w:val="00D775E9"/>
    <w:rsid w:val="00DB41EB"/>
    <w:rsid w:val="00E10133"/>
    <w:rsid w:val="00E275B6"/>
    <w:rsid w:val="00E731AA"/>
    <w:rsid w:val="00EC377D"/>
    <w:rsid w:val="00FC145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D55"/>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B0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B08C5"/>
    <w:rPr>
      <w:rFonts w:ascii="Segoe UI" w:hAnsi="Segoe UI" w:cs="Segoe UI"/>
      <w:sz w:val="18"/>
      <w:szCs w:val="18"/>
    </w:rPr>
  </w:style>
  <w:style w:type="table" w:styleId="TableGrid">
    <w:name w:val="Table Grid"/>
    <w:basedOn w:val="TableNormal"/>
    <w:uiPriority w:val="99"/>
    <w:rsid w:val="006B08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16C71"/>
    <w:pPr>
      <w:ind w:left="720"/>
      <w:contextualSpacing/>
    </w:pPr>
  </w:style>
  <w:style w:type="paragraph" w:styleId="Header">
    <w:name w:val="header"/>
    <w:basedOn w:val="Normal"/>
    <w:link w:val="HeaderChar"/>
    <w:uiPriority w:val="99"/>
    <w:rsid w:val="00916C7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16C71"/>
    <w:rPr>
      <w:rFonts w:cs="Times New Roman"/>
    </w:rPr>
  </w:style>
  <w:style w:type="paragraph" w:styleId="Footer">
    <w:name w:val="footer"/>
    <w:basedOn w:val="Normal"/>
    <w:link w:val="FooterChar"/>
    <w:uiPriority w:val="99"/>
    <w:rsid w:val="00916C7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16C71"/>
    <w:rPr>
      <w:rFonts w:cs="Times New Roman"/>
    </w:rPr>
  </w:style>
  <w:style w:type="table" w:customStyle="1" w:styleId="PlainTable1">
    <w:name w:val="Plain Table 1"/>
    <w:uiPriority w:val="99"/>
    <w:rsid w:val="00467022"/>
    <w:rPr>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Light">
    <w:name w:val="Grid Table Light"/>
    <w:uiPriority w:val="99"/>
    <w:rsid w:val="00467022"/>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5">
    <w:name w:val="Plain Table 5"/>
    <w:uiPriority w:val="99"/>
    <w:rsid w:val="00467022"/>
    <w:rPr>
      <w:sz w:val="20"/>
      <w:szCs w:val="20"/>
    </w:rPr>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rsid w:val="00D775E9"/>
    <w:rPr>
      <w:rFonts w:cs="Times New Roman"/>
      <w:sz w:val="16"/>
      <w:szCs w:val="16"/>
    </w:rPr>
  </w:style>
  <w:style w:type="paragraph" w:styleId="CommentText">
    <w:name w:val="annotation text"/>
    <w:basedOn w:val="Normal"/>
    <w:link w:val="CommentTextChar"/>
    <w:uiPriority w:val="99"/>
    <w:semiHidden/>
    <w:rsid w:val="00D775E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775E9"/>
    <w:rPr>
      <w:rFonts w:cs="Times New Roman"/>
      <w:sz w:val="20"/>
      <w:szCs w:val="20"/>
    </w:rPr>
  </w:style>
  <w:style w:type="paragraph" w:styleId="CommentSubject">
    <w:name w:val="annotation subject"/>
    <w:basedOn w:val="CommentText"/>
    <w:next w:val="CommentText"/>
    <w:link w:val="CommentSubjectChar"/>
    <w:uiPriority w:val="99"/>
    <w:semiHidden/>
    <w:rsid w:val="00D775E9"/>
    <w:rPr>
      <w:b/>
      <w:bCs/>
    </w:rPr>
  </w:style>
  <w:style w:type="character" w:customStyle="1" w:styleId="CommentSubjectChar">
    <w:name w:val="Comment Subject Char"/>
    <w:basedOn w:val="CommentTextChar"/>
    <w:link w:val="CommentSubject"/>
    <w:uiPriority w:val="99"/>
    <w:semiHidden/>
    <w:locked/>
    <w:rsid w:val="00D775E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2</Pages>
  <Words>1006</Words>
  <Characters>5738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different kinds of gender pronouns</dc:title>
  <dc:subject/>
  <dc:creator>Nash Jones</dc:creator>
  <cp:keywords/>
  <dc:description/>
  <cp:lastModifiedBy>Owner</cp:lastModifiedBy>
  <cp:revision>11</cp:revision>
  <dcterms:created xsi:type="dcterms:W3CDTF">2016-01-06T05:00:00Z</dcterms:created>
  <dcterms:modified xsi:type="dcterms:W3CDTF">2016-01-09T07:14:00Z</dcterms:modified>
</cp:coreProperties>
</file>